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4CB" w:rsidRPr="00EC5510" w:rsidRDefault="00A91405" w:rsidP="0025441B">
      <w:pPr>
        <w:tabs>
          <w:tab w:val="left" w:pos="5265"/>
        </w:tabs>
        <w:jc w:val="center"/>
        <w:rPr>
          <w:bCs/>
          <w:i/>
          <w:iCs/>
          <w:sz w:val="22"/>
          <w:szCs w:val="22"/>
          <w:bdr w:val="single" w:sz="4" w:space="0" w:color="auto"/>
        </w:rPr>
      </w:pPr>
      <w:r>
        <w:rPr>
          <w:bCs/>
          <w:iCs/>
          <w:noProof/>
          <w:sz w:val="22"/>
          <w:szCs w:val="22"/>
          <w:bdr w:val="single" w:sz="4" w:space="0" w:color="auto"/>
          <w:lang w:val="en-IN" w:eastAsia="en-IN"/>
        </w:rPr>
        <w:drawing>
          <wp:inline distT="0" distB="0" distL="0" distR="0">
            <wp:extent cx="609600" cy="790575"/>
            <wp:effectExtent l="0" t="0" r="0" b="0"/>
            <wp:docPr id="1" name="Picture 1" descr="Emblem_of_West_Ben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_of_West_Bengal"/>
                    <pic:cNvPicPr>
                      <a:picLocks noChangeAspect="1" noChangeArrowheads="1"/>
                    </pic:cNvPicPr>
                  </pic:nvPicPr>
                  <pic:blipFill>
                    <a:blip r:embed="rId8"/>
                    <a:srcRect/>
                    <a:stretch>
                      <a:fillRect/>
                    </a:stretch>
                  </pic:blipFill>
                  <pic:spPr bwMode="auto">
                    <a:xfrm>
                      <a:off x="0" y="0"/>
                      <a:ext cx="609600" cy="790575"/>
                    </a:xfrm>
                    <a:prstGeom prst="rect">
                      <a:avLst/>
                    </a:prstGeom>
                    <a:noFill/>
                    <a:ln w="9525">
                      <a:noFill/>
                      <a:miter lim="800000"/>
                      <a:headEnd/>
                      <a:tailEnd/>
                    </a:ln>
                  </pic:spPr>
                </pic:pic>
              </a:graphicData>
            </a:graphic>
          </wp:inline>
        </w:drawing>
      </w:r>
    </w:p>
    <w:p w:rsidR="00A66D7D" w:rsidRPr="00053D30" w:rsidRDefault="00053D30" w:rsidP="00053D30">
      <w:pPr>
        <w:tabs>
          <w:tab w:val="left" w:pos="5265"/>
        </w:tabs>
        <w:rPr>
          <w:bCs/>
          <w:i/>
          <w:iCs/>
          <w:sz w:val="22"/>
          <w:szCs w:val="22"/>
          <w:bdr w:val="single" w:sz="4" w:space="0" w:color="auto"/>
        </w:rPr>
      </w:pPr>
      <w:r>
        <w:rPr>
          <w:bCs/>
          <w:i/>
          <w:iCs/>
          <w:sz w:val="22"/>
          <w:szCs w:val="22"/>
          <w:bdr w:val="single" w:sz="4" w:space="0" w:color="auto"/>
        </w:rPr>
        <w:t xml:space="preserve">W.B.F. No. – 2914 </w:t>
      </w:r>
      <w:r>
        <w:rPr>
          <w:b/>
        </w:rPr>
        <w:t xml:space="preserve">                                 G</w:t>
      </w:r>
      <w:r w:rsidRPr="00176234">
        <w:rPr>
          <w:b/>
        </w:rPr>
        <w:t>overnment of West Bengal</w:t>
      </w:r>
    </w:p>
    <w:p w:rsidR="00A66D7D" w:rsidRPr="00176234" w:rsidRDefault="00A66D7D" w:rsidP="00A66D7D">
      <w:pPr>
        <w:pStyle w:val="NoSpacing"/>
        <w:jc w:val="center"/>
        <w:rPr>
          <w:b/>
          <w:sz w:val="24"/>
          <w:szCs w:val="24"/>
        </w:rPr>
      </w:pPr>
      <w:r w:rsidRPr="00176234">
        <w:rPr>
          <w:b/>
          <w:sz w:val="24"/>
          <w:szCs w:val="24"/>
        </w:rPr>
        <w:t>Irrigation &amp; Waterways Directorate</w:t>
      </w:r>
    </w:p>
    <w:p w:rsidR="0014720E" w:rsidRDefault="002D0973" w:rsidP="002D0973">
      <w:pPr>
        <w:pStyle w:val="NoSpacing"/>
        <w:jc w:val="center"/>
        <w:rPr>
          <w:sz w:val="24"/>
          <w:szCs w:val="24"/>
        </w:rPr>
      </w:pPr>
      <w:r w:rsidRPr="002D0973">
        <w:rPr>
          <w:sz w:val="24"/>
          <w:szCs w:val="24"/>
        </w:rPr>
        <w:t>Office of the Sub-Divisional Officer,</w:t>
      </w:r>
    </w:p>
    <w:p w:rsidR="002D0973" w:rsidRPr="002D0973" w:rsidRDefault="002D0973" w:rsidP="002D0973">
      <w:pPr>
        <w:pStyle w:val="NoSpacing"/>
        <w:jc w:val="center"/>
        <w:rPr>
          <w:sz w:val="24"/>
          <w:szCs w:val="24"/>
        </w:rPr>
      </w:pPr>
      <w:r w:rsidRPr="002D0973">
        <w:rPr>
          <w:sz w:val="24"/>
          <w:szCs w:val="24"/>
        </w:rPr>
        <w:t>T</w:t>
      </w:r>
      <w:r w:rsidR="00B46853">
        <w:rPr>
          <w:sz w:val="24"/>
          <w:szCs w:val="24"/>
        </w:rPr>
        <w:t xml:space="preserve">eesta Barrage Sub-Division No. </w:t>
      </w:r>
      <w:r w:rsidRPr="002D0973">
        <w:rPr>
          <w:sz w:val="24"/>
          <w:szCs w:val="24"/>
        </w:rPr>
        <w:t>I</w:t>
      </w:r>
      <w:r w:rsidR="00F42FCF">
        <w:rPr>
          <w:sz w:val="24"/>
          <w:szCs w:val="24"/>
        </w:rPr>
        <w:t>V</w:t>
      </w:r>
    </w:p>
    <w:p w:rsidR="00A66D7D" w:rsidRPr="0042399C" w:rsidRDefault="00F42FCF" w:rsidP="00A66D7D">
      <w:pPr>
        <w:pStyle w:val="NoSpacing"/>
        <w:jc w:val="center"/>
        <w:rPr>
          <w:sz w:val="24"/>
          <w:szCs w:val="24"/>
        </w:rPr>
      </w:pPr>
      <w:r>
        <w:rPr>
          <w:sz w:val="24"/>
          <w:szCs w:val="24"/>
        </w:rPr>
        <w:t>Gazoldoba</w:t>
      </w:r>
      <w:r w:rsidR="00A66D7D" w:rsidRPr="0042399C">
        <w:rPr>
          <w:sz w:val="24"/>
          <w:szCs w:val="24"/>
        </w:rPr>
        <w:t>, Jalpaiguri</w:t>
      </w:r>
      <w:r w:rsidR="00A66D7D">
        <w:rPr>
          <w:sz w:val="24"/>
          <w:szCs w:val="24"/>
        </w:rPr>
        <w:t xml:space="preserve">, </w:t>
      </w:r>
      <w:r w:rsidR="00FD508C">
        <w:rPr>
          <w:sz w:val="24"/>
          <w:szCs w:val="24"/>
        </w:rPr>
        <w:t>Pin – 735222</w:t>
      </w:r>
    </w:p>
    <w:p w:rsidR="00A66D7D" w:rsidRPr="005A69F4" w:rsidRDefault="00A66D7D" w:rsidP="00A66D7D">
      <w:pPr>
        <w:pStyle w:val="NoSpacing"/>
        <w:jc w:val="center"/>
        <w:rPr>
          <w:b/>
          <w:sz w:val="24"/>
          <w:szCs w:val="24"/>
          <w:u w:val="single"/>
        </w:rPr>
      </w:pPr>
      <w:r w:rsidRPr="005A69F4">
        <w:rPr>
          <w:b/>
          <w:sz w:val="24"/>
          <w:szCs w:val="24"/>
          <w:u w:val="single"/>
        </w:rPr>
        <w:t>NOTICE INVITING TENDER</w:t>
      </w:r>
    </w:p>
    <w:p w:rsidR="00A66D7D" w:rsidRPr="0096684B" w:rsidRDefault="00A66D7D" w:rsidP="00A66D7D">
      <w:pPr>
        <w:pStyle w:val="NoSpacing"/>
        <w:jc w:val="center"/>
        <w:rPr>
          <w:rFonts w:ascii="Bodoni MT" w:hAnsi="Bodoni MT"/>
          <w:b/>
          <w:sz w:val="28"/>
          <w:szCs w:val="28"/>
          <w:u w:val="single"/>
        </w:rPr>
      </w:pPr>
      <w:r w:rsidRPr="0096684B">
        <w:rPr>
          <w:rFonts w:ascii="Bodoni MT" w:hAnsi="Bodoni MT"/>
          <w:b/>
          <w:sz w:val="28"/>
          <w:szCs w:val="28"/>
          <w:u w:val="single"/>
        </w:rPr>
        <w:t>N.I.T. No. - WBIW/</w:t>
      </w:r>
      <w:r w:rsidR="002D0973" w:rsidRPr="0096684B">
        <w:rPr>
          <w:rFonts w:ascii="Bodoni MT" w:hAnsi="Bodoni MT"/>
          <w:b/>
          <w:sz w:val="28"/>
          <w:szCs w:val="28"/>
          <w:u w:val="single"/>
        </w:rPr>
        <w:t>SDO</w:t>
      </w:r>
      <w:r w:rsidR="00A61125" w:rsidRPr="0096684B">
        <w:rPr>
          <w:rFonts w:ascii="Bodoni MT" w:hAnsi="Bodoni MT"/>
          <w:b/>
          <w:sz w:val="28"/>
          <w:szCs w:val="28"/>
          <w:u w:val="single"/>
        </w:rPr>
        <w:t>/TB</w:t>
      </w:r>
      <w:r w:rsidR="002D0973" w:rsidRPr="0096684B">
        <w:rPr>
          <w:rFonts w:ascii="Bodoni MT" w:hAnsi="Bodoni MT"/>
          <w:b/>
          <w:sz w:val="28"/>
          <w:szCs w:val="28"/>
          <w:u w:val="single"/>
        </w:rPr>
        <w:t>S</w:t>
      </w:r>
      <w:r w:rsidR="00A61125" w:rsidRPr="0096684B">
        <w:rPr>
          <w:rFonts w:ascii="Bodoni MT" w:hAnsi="Bodoni MT"/>
          <w:b/>
          <w:sz w:val="28"/>
          <w:szCs w:val="28"/>
          <w:u w:val="single"/>
        </w:rPr>
        <w:t>D</w:t>
      </w:r>
      <w:r w:rsidR="002D0973" w:rsidRPr="0096684B">
        <w:rPr>
          <w:rFonts w:ascii="Bodoni MT" w:hAnsi="Bodoni MT"/>
          <w:b/>
          <w:sz w:val="28"/>
          <w:szCs w:val="28"/>
          <w:u w:val="single"/>
        </w:rPr>
        <w:t>-</w:t>
      </w:r>
      <w:r w:rsidR="00E536E4" w:rsidRPr="0096684B">
        <w:rPr>
          <w:rFonts w:ascii="Bodoni MT" w:hAnsi="Bodoni MT"/>
          <w:b/>
          <w:sz w:val="28"/>
          <w:szCs w:val="28"/>
          <w:u w:val="single"/>
        </w:rPr>
        <w:t>I</w:t>
      </w:r>
      <w:r w:rsidR="00664AFE" w:rsidRPr="0096684B">
        <w:rPr>
          <w:rFonts w:ascii="Bodoni MT" w:hAnsi="Bodoni MT"/>
          <w:b/>
          <w:sz w:val="28"/>
          <w:szCs w:val="28"/>
          <w:u w:val="single"/>
        </w:rPr>
        <w:t>V</w:t>
      </w:r>
      <w:r w:rsidRPr="0096684B">
        <w:rPr>
          <w:rFonts w:ascii="Bodoni MT" w:hAnsi="Bodoni MT"/>
          <w:b/>
          <w:sz w:val="28"/>
          <w:szCs w:val="28"/>
          <w:u w:val="single"/>
        </w:rPr>
        <w:t>/NIT-</w:t>
      </w:r>
      <w:r w:rsidR="00B65D6B" w:rsidRPr="0096684B">
        <w:rPr>
          <w:rFonts w:ascii="Bodoni MT" w:hAnsi="Bodoni MT"/>
          <w:b/>
          <w:sz w:val="28"/>
          <w:szCs w:val="28"/>
          <w:u w:val="single"/>
        </w:rPr>
        <w:t>0</w:t>
      </w:r>
      <w:r w:rsidR="00AB2754" w:rsidRPr="0096684B">
        <w:rPr>
          <w:rFonts w:ascii="Bodoni MT" w:hAnsi="Bodoni MT"/>
          <w:b/>
          <w:sz w:val="28"/>
          <w:szCs w:val="28"/>
          <w:u w:val="single"/>
        </w:rPr>
        <w:t>2</w:t>
      </w:r>
      <w:r w:rsidRPr="0096684B">
        <w:rPr>
          <w:rFonts w:ascii="Bodoni MT" w:hAnsi="Bodoni MT"/>
          <w:b/>
          <w:sz w:val="28"/>
          <w:szCs w:val="28"/>
          <w:u w:val="single"/>
        </w:rPr>
        <w:t>/20</w:t>
      </w:r>
      <w:r w:rsidR="00654652" w:rsidRPr="0096684B">
        <w:rPr>
          <w:rFonts w:ascii="Bodoni MT" w:hAnsi="Bodoni MT"/>
          <w:b/>
          <w:sz w:val="28"/>
          <w:szCs w:val="28"/>
          <w:u w:val="single"/>
        </w:rPr>
        <w:t>20-21</w:t>
      </w:r>
    </w:p>
    <w:p w:rsidR="00D40B96" w:rsidRDefault="00D40B96" w:rsidP="00A66D7D">
      <w:pPr>
        <w:pStyle w:val="NoSpacing"/>
        <w:jc w:val="center"/>
        <w:rPr>
          <w:b/>
          <w:sz w:val="26"/>
          <w:szCs w:val="26"/>
          <w:u w:val="single"/>
        </w:rPr>
      </w:pPr>
      <w:r>
        <w:rPr>
          <w:b/>
          <w:sz w:val="26"/>
          <w:szCs w:val="26"/>
          <w:u w:val="single"/>
        </w:rPr>
        <w:t>……………………………………………………………………………………………………………………………………………………..</w:t>
      </w:r>
    </w:p>
    <w:p w:rsidR="00BE4DF3" w:rsidRDefault="00BE4DF3" w:rsidP="00A66D7D">
      <w:pPr>
        <w:pStyle w:val="NoSpacing"/>
        <w:jc w:val="center"/>
        <w:rPr>
          <w:b/>
          <w:sz w:val="26"/>
          <w:szCs w:val="26"/>
          <w:u w:val="single"/>
        </w:rPr>
      </w:pPr>
    </w:p>
    <w:p w:rsidR="00D40B96" w:rsidRPr="00B3452E" w:rsidRDefault="00B3452E" w:rsidP="00B3452E">
      <w:pPr>
        <w:pStyle w:val="NoSpacing"/>
        <w:rPr>
          <w:b/>
          <w:sz w:val="32"/>
          <w:szCs w:val="32"/>
        </w:rPr>
      </w:pPr>
      <w:r w:rsidRPr="00B3452E">
        <w:rPr>
          <w:rFonts w:ascii="Bell MT" w:hAnsi="Bell MT"/>
          <w:b/>
          <w:i/>
          <w:sz w:val="32"/>
          <w:szCs w:val="32"/>
        </w:rPr>
        <w:t xml:space="preserve">  </w:t>
      </w:r>
      <w:r w:rsidR="00BE4DF3" w:rsidRPr="00B3452E">
        <w:rPr>
          <w:rFonts w:ascii="Bell MT" w:hAnsi="Bell MT"/>
          <w:b/>
          <w:i/>
          <w:sz w:val="32"/>
          <w:szCs w:val="32"/>
          <w:u w:val="single"/>
        </w:rPr>
        <w:t>Memo:</w:t>
      </w:r>
      <w:r w:rsidR="00973B9F">
        <w:rPr>
          <w:b/>
          <w:sz w:val="32"/>
          <w:szCs w:val="32"/>
        </w:rPr>
        <w:t xml:space="preserve"> 28</w:t>
      </w:r>
      <w:r w:rsidR="00BE4DF3" w:rsidRPr="00B3452E">
        <w:rPr>
          <w:b/>
          <w:sz w:val="32"/>
          <w:szCs w:val="32"/>
        </w:rPr>
        <w:t xml:space="preserve">                                        </w:t>
      </w:r>
      <w:r>
        <w:rPr>
          <w:b/>
          <w:sz w:val="32"/>
          <w:szCs w:val="32"/>
        </w:rPr>
        <w:t xml:space="preserve">                              </w:t>
      </w:r>
      <w:r w:rsidR="00BE4DF3" w:rsidRPr="00B3452E">
        <w:rPr>
          <w:b/>
          <w:sz w:val="32"/>
          <w:szCs w:val="32"/>
        </w:rPr>
        <w:t xml:space="preserve">       </w:t>
      </w:r>
      <w:r>
        <w:rPr>
          <w:rFonts w:ascii="Bell MT" w:hAnsi="Bell MT"/>
          <w:b/>
          <w:i/>
          <w:sz w:val="32"/>
          <w:szCs w:val="32"/>
        </w:rPr>
        <w:t xml:space="preserve">              </w:t>
      </w:r>
      <w:r w:rsidR="00BE4DF3" w:rsidRPr="00B3452E">
        <w:rPr>
          <w:rFonts w:ascii="Bell MT" w:hAnsi="Bell MT"/>
          <w:b/>
          <w:i/>
          <w:sz w:val="32"/>
          <w:szCs w:val="32"/>
        </w:rPr>
        <w:t>Date:</w:t>
      </w:r>
      <w:r w:rsidR="00035E91" w:rsidRPr="00B3452E">
        <w:rPr>
          <w:rFonts w:ascii="Bell MT" w:hAnsi="Bell MT"/>
          <w:b/>
          <w:i/>
          <w:sz w:val="32"/>
          <w:szCs w:val="32"/>
        </w:rPr>
        <w:t>09.02.2021</w:t>
      </w:r>
    </w:p>
    <w:p w:rsidR="00BE4DF3" w:rsidRPr="00DE0A1C" w:rsidRDefault="00BE4DF3" w:rsidP="00A66D7D">
      <w:pPr>
        <w:pStyle w:val="NoSpacing"/>
        <w:jc w:val="center"/>
        <w:rPr>
          <w:b/>
          <w:sz w:val="28"/>
          <w:szCs w:val="28"/>
          <w:u w:val="single"/>
        </w:rPr>
      </w:pPr>
    </w:p>
    <w:p w:rsidR="0043067D" w:rsidRDefault="00F00297" w:rsidP="0043067D">
      <w:pPr>
        <w:widowControl w:val="0"/>
        <w:autoSpaceDE w:val="0"/>
        <w:autoSpaceDN w:val="0"/>
        <w:adjustRightInd w:val="0"/>
        <w:ind w:right="29"/>
        <w:rPr>
          <w:rFonts w:ascii="Calibri" w:hAnsi="Calibri" w:cs="Calibri"/>
        </w:rPr>
      </w:pPr>
      <w:r>
        <w:rPr>
          <w:rFonts w:ascii="Calibri" w:hAnsi="Calibri" w:cs="Calibri"/>
        </w:rPr>
        <w:t xml:space="preserve">     </w:t>
      </w:r>
      <w:r w:rsidR="00EE23B0" w:rsidRPr="009A553B">
        <w:rPr>
          <w:rFonts w:ascii="Calibri" w:hAnsi="Calibri" w:cs="Calibri"/>
        </w:rPr>
        <w:t>Separate tenders</w:t>
      </w:r>
      <w:r w:rsidR="0043067D">
        <w:rPr>
          <w:rFonts w:ascii="Calibri" w:hAnsi="Calibri" w:cs="Calibri"/>
        </w:rPr>
        <w:t xml:space="preserve"> are </w:t>
      </w:r>
      <w:r w:rsidR="005A69F4" w:rsidRPr="009A553B">
        <w:rPr>
          <w:rFonts w:ascii="Calibri" w:hAnsi="Calibri" w:cs="Calibri"/>
        </w:rPr>
        <w:t xml:space="preserve">being invited by the </w:t>
      </w:r>
      <w:r w:rsidR="00FD508C" w:rsidRPr="00FD508C">
        <w:rPr>
          <w:rFonts w:ascii="Calibri" w:hAnsi="Calibri" w:cs="Calibri"/>
          <w:b/>
          <w:bCs/>
        </w:rPr>
        <w:t>Sub</w:t>
      </w:r>
      <w:r w:rsidR="00FD508C" w:rsidRPr="0054162E">
        <w:rPr>
          <w:rFonts w:ascii="Calibri" w:hAnsi="Calibri" w:cs="Calibri"/>
          <w:b/>
          <w:bCs/>
        </w:rPr>
        <w:t xml:space="preserve">-Divisional Officer, Teesta Barrage Sub-Division No. </w:t>
      </w:r>
      <w:r w:rsidR="00E536E4">
        <w:rPr>
          <w:rFonts w:ascii="Calibri" w:hAnsi="Calibri" w:cs="Calibri"/>
          <w:b/>
          <w:bCs/>
        </w:rPr>
        <w:t>I</w:t>
      </w:r>
      <w:r w:rsidR="00F42FCF">
        <w:rPr>
          <w:rFonts w:ascii="Calibri" w:hAnsi="Calibri" w:cs="Calibri"/>
          <w:b/>
          <w:bCs/>
        </w:rPr>
        <w:t>V</w:t>
      </w:r>
      <w:r w:rsidR="00FD508C" w:rsidRPr="0054162E">
        <w:rPr>
          <w:rFonts w:ascii="Calibri" w:hAnsi="Calibri" w:cs="Calibri"/>
          <w:b/>
          <w:bCs/>
        </w:rPr>
        <w:t xml:space="preserve">, </w:t>
      </w:r>
      <w:r w:rsidR="00F42FCF" w:rsidRPr="00F42FCF">
        <w:rPr>
          <w:rFonts w:ascii="Calibri" w:hAnsi="Calibri" w:cs="Calibri"/>
          <w:b/>
          <w:bCs/>
        </w:rPr>
        <w:t>Gazoldoba</w:t>
      </w:r>
      <w:r w:rsidR="00FD508C" w:rsidRPr="0054162E">
        <w:rPr>
          <w:rFonts w:ascii="Calibri" w:hAnsi="Calibri" w:cs="Calibri"/>
          <w:b/>
          <w:bCs/>
        </w:rPr>
        <w:t xml:space="preserve">, Jalpaiguri, Irrigation &amp; Waterways Directorate </w:t>
      </w:r>
      <w:r w:rsidR="005E4AEB" w:rsidRPr="009A553B">
        <w:rPr>
          <w:rFonts w:ascii="Calibri" w:hAnsi="Calibri" w:cs="Calibri"/>
        </w:rPr>
        <w:t>on behalf of the Governor of West Bengal</w:t>
      </w:r>
      <w:r w:rsidR="00EE23B0" w:rsidRPr="009A553B">
        <w:rPr>
          <w:rFonts w:ascii="Calibri" w:hAnsi="Calibri" w:cs="Calibri"/>
        </w:rPr>
        <w:t>, for the work</w:t>
      </w:r>
      <w:r w:rsidR="005E4AEB">
        <w:rPr>
          <w:rFonts w:ascii="Calibri" w:hAnsi="Calibri" w:cs="Calibri"/>
        </w:rPr>
        <w:t>s</w:t>
      </w:r>
      <w:r w:rsidR="00EE23B0" w:rsidRPr="009A553B">
        <w:rPr>
          <w:rFonts w:ascii="Calibri" w:hAnsi="Calibri" w:cs="Calibri"/>
        </w:rPr>
        <w:t xml:space="preserve"> mentioned in the list given below from eligible and resourceful contractors/bidders having sufficient credential and financial capability for execution of works of similar nature.</w:t>
      </w:r>
    </w:p>
    <w:p w:rsidR="00C04F44" w:rsidRDefault="00C04F44" w:rsidP="006F0A2C">
      <w:pPr>
        <w:widowControl w:val="0"/>
        <w:autoSpaceDE w:val="0"/>
        <w:autoSpaceDN w:val="0"/>
        <w:adjustRightInd w:val="0"/>
        <w:ind w:right="29"/>
        <w:rPr>
          <w:rFonts w:ascii="Calibri" w:hAnsi="Calibri" w:cs="Calibri"/>
        </w:rPr>
      </w:pPr>
    </w:p>
    <w:p w:rsidR="0043067D" w:rsidRPr="006F0A2C" w:rsidRDefault="0043067D" w:rsidP="006F0A2C">
      <w:pPr>
        <w:widowControl w:val="0"/>
        <w:autoSpaceDE w:val="0"/>
        <w:autoSpaceDN w:val="0"/>
        <w:adjustRightInd w:val="0"/>
        <w:ind w:right="29"/>
        <w:rPr>
          <w:rFonts w:ascii="Calibri" w:hAnsi="Calibri" w:cs="Calibri"/>
        </w:rPr>
      </w:pPr>
      <w:r w:rsidRPr="006F0A2C">
        <w:rPr>
          <w:rFonts w:ascii="Calibri" w:hAnsi="Calibri" w:cs="Calibri"/>
        </w:rPr>
        <w:t>The intending bidders/contractors must read the ‘Terms &amp; Conditions’ contained in the Notice Inviting</w:t>
      </w:r>
    </w:p>
    <w:p w:rsidR="0043067D" w:rsidRPr="006F0A2C" w:rsidRDefault="0043067D" w:rsidP="006F0A2C">
      <w:pPr>
        <w:widowControl w:val="0"/>
        <w:autoSpaceDE w:val="0"/>
        <w:autoSpaceDN w:val="0"/>
        <w:adjustRightInd w:val="0"/>
        <w:ind w:right="29"/>
        <w:rPr>
          <w:rFonts w:ascii="Calibri" w:hAnsi="Calibri" w:cs="Calibri"/>
        </w:rPr>
      </w:pPr>
      <w:r w:rsidRPr="006F0A2C">
        <w:rPr>
          <w:rFonts w:ascii="Calibri" w:hAnsi="Calibri" w:cs="Calibri"/>
        </w:rPr>
        <w:t>Tender (NIT) carefully. He/she should particularly go through the eligibility criteria, and satisfy</w:t>
      </w:r>
      <w:r w:rsidR="006F0A2C">
        <w:rPr>
          <w:rFonts w:ascii="Calibri" w:hAnsi="Calibri" w:cs="Calibri"/>
        </w:rPr>
        <w:t xml:space="preserve"> h</w:t>
      </w:r>
      <w:r w:rsidRPr="006F0A2C">
        <w:rPr>
          <w:rFonts w:ascii="Calibri" w:hAnsi="Calibri" w:cs="Calibri"/>
        </w:rPr>
        <w:t>imself</w:t>
      </w:r>
      <w:r w:rsidR="006F0A2C">
        <w:rPr>
          <w:rFonts w:ascii="Calibri" w:hAnsi="Calibri" w:cs="Calibri"/>
        </w:rPr>
        <w:t xml:space="preserve"> </w:t>
      </w:r>
      <w:r w:rsidRPr="006F0A2C">
        <w:rPr>
          <w:rFonts w:ascii="Calibri" w:hAnsi="Calibri" w:cs="Calibri"/>
        </w:rPr>
        <w:t>/herself of the mandatory requirements. Contractors/bidders desirous of participating in the tender</w:t>
      </w:r>
    </w:p>
    <w:p w:rsidR="0043067D" w:rsidRPr="006F0A2C" w:rsidRDefault="0043067D" w:rsidP="006F0A2C">
      <w:pPr>
        <w:widowControl w:val="0"/>
        <w:autoSpaceDE w:val="0"/>
        <w:autoSpaceDN w:val="0"/>
        <w:adjustRightInd w:val="0"/>
        <w:ind w:right="29"/>
        <w:rPr>
          <w:rFonts w:ascii="Calibri" w:hAnsi="Calibri" w:cs="Calibri"/>
        </w:rPr>
      </w:pPr>
      <w:r w:rsidRPr="006F0A2C">
        <w:rPr>
          <w:rFonts w:ascii="Calibri" w:hAnsi="Calibri" w:cs="Calibri"/>
        </w:rPr>
        <w:t>may submit bids for the work only if they fulfill the minimum eligibility criteria and are in possession of</w:t>
      </w:r>
    </w:p>
    <w:p w:rsidR="0043067D" w:rsidRPr="006F0A2C" w:rsidRDefault="0043067D" w:rsidP="006F0A2C">
      <w:pPr>
        <w:widowControl w:val="0"/>
        <w:autoSpaceDE w:val="0"/>
        <w:autoSpaceDN w:val="0"/>
        <w:adjustRightInd w:val="0"/>
        <w:ind w:right="29"/>
        <w:rPr>
          <w:rFonts w:ascii="Calibri" w:hAnsi="Calibri" w:cs="Calibri"/>
        </w:rPr>
      </w:pPr>
      <w:r w:rsidRPr="006F0A2C">
        <w:rPr>
          <w:rFonts w:ascii="Calibri" w:hAnsi="Calibri" w:cs="Calibri"/>
        </w:rPr>
        <w:t>all the required documents in original.</w:t>
      </w:r>
    </w:p>
    <w:p w:rsidR="00712292" w:rsidRDefault="00D62589" w:rsidP="003110F1">
      <w:pPr>
        <w:widowControl w:val="0"/>
        <w:autoSpaceDE w:val="0"/>
        <w:autoSpaceDN w:val="0"/>
        <w:adjustRightInd w:val="0"/>
        <w:ind w:right="29"/>
        <w:rPr>
          <w:rFonts w:ascii="Calibri" w:hAnsi="Calibri" w:cs="Calibri"/>
        </w:rPr>
      </w:pPr>
      <w:r w:rsidRPr="00D62589">
        <w:rPr>
          <w:rFonts w:ascii="Calibri" w:hAnsi="Calibri" w:cs="Calibri"/>
        </w:rPr>
        <w:pict>
          <v:line id="_x0000_s1029" style="position:absolute;z-index:-251658752" from="330.35pt,-38.7pt" to="334.35pt,-38.7pt" o:allowincell="f" strokecolor="blue" strokeweight=".48pt"/>
        </w:pict>
      </w:r>
    </w:p>
    <w:p w:rsidR="00490885" w:rsidRPr="00C04F44" w:rsidRDefault="00EE23B0" w:rsidP="00490885">
      <w:pPr>
        <w:widowControl w:val="0"/>
        <w:numPr>
          <w:ilvl w:val="0"/>
          <w:numId w:val="34"/>
        </w:numPr>
        <w:autoSpaceDE w:val="0"/>
        <w:autoSpaceDN w:val="0"/>
        <w:adjustRightInd w:val="0"/>
        <w:rPr>
          <w:rFonts w:ascii="Calibri" w:hAnsi="Calibri" w:cs="Calibri"/>
          <w:bCs/>
        </w:rPr>
      </w:pPr>
      <w:r w:rsidRPr="009A553B">
        <w:rPr>
          <w:rFonts w:ascii="Calibri" w:hAnsi="Calibri" w:cs="Calibri"/>
          <w:bCs/>
          <w:u w:val="single"/>
        </w:rPr>
        <w:t>Time Schedule of Tender procedure</w:t>
      </w:r>
      <w:r w:rsidRPr="009A553B">
        <w:rPr>
          <w:rFonts w:ascii="Calibri" w:hAnsi="Calibri" w:cs="Calibri"/>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5580"/>
        <w:gridCol w:w="1530"/>
        <w:gridCol w:w="2197"/>
      </w:tblGrid>
      <w:tr w:rsidR="00EE23B0" w:rsidRPr="009A553B" w:rsidTr="00C04F44">
        <w:trPr>
          <w:trHeight w:val="314"/>
        </w:trPr>
        <w:tc>
          <w:tcPr>
            <w:tcW w:w="900" w:type="dxa"/>
          </w:tcPr>
          <w:p w:rsidR="00EE23B0" w:rsidRPr="009A553B" w:rsidRDefault="00EE23B0" w:rsidP="00165767">
            <w:pPr>
              <w:jc w:val="center"/>
              <w:rPr>
                <w:rFonts w:ascii="Calibri" w:hAnsi="Calibri" w:cs="Calibri"/>
              </w:rPr>
            </w:pPr>
            <w:r w:rsidRPr="009A553B">
              <w:rPr>
                <w:rFonts w:ascii="Calibri" w:hAnsi="Calibri" w:cs="Calibri"/>
              </w:rPr>
              <w:t>i)</w:t>
            </w:r>
          </w:p>
        </w:tc>
        <w:tc>
          <w:tcPr>
            <w:tcW w:w="5580" w:type="dxa"/>
          </w:tcPr>
          <w:p w:rsidR="00EE23B0" w:rsidRPr="009A553B" w:rsidRDefault="00EE23B0" w:rsidP="00A66D7D">
            <w:pPr>
              <w:jc w:val="both"/>
              <w:rPr>
                <w:rFonts w:ascii="Calibri" w:hAnsi="Calibri" w:cs="Calibri"/>
              </w:rPr>
            </w:pPr>
            <w:r w:rsidRPr="009A553B">
              <w:rPr>
                <w:rFonts w:ascii="Calibri" w:hAnsi="Calibri" w:cs="Calibri"/>
              </w:rPr>
              <w:t>Last Date &amp; Time for application for Tender Form.</w:t>
            </w:r>
          </w:p>
        </w:tc>
        <w:tc>
          <w:tcPr>
            <w:tcW w:w="1530" w:type="dxa"/>
            <w:vAlign w:val="center"/>
          </w:tcPr>
          <w:p w:rsidR="00EE23B0" w:rsidRPr="009A553B" w:rsidRDefault="00035E91" w:rsidP="000949F6">
            <w:pPr>
              <w:jc w:val="center"/>
              <w:rPr>
                <w:rFonts w:ascii="Calibri" w:hAnsi="Calibri" w:cs="Calibri"/>
              </w:rPr>
            </w:pPr>
            <w:r>
              <w:rPr>
                <w:rFonts w:ascii="Calibri" w:hAnsi="Calibri" w:cs="Calibri"/>
              </w:rPr>
              <w:t>18</w:t>
            </w:r>
            <w:r w:rsidR="00EE23B0" w:rsidRPr="009A553B">
              <w:rPr>
                <w:rFonts w:ascii="Calibri" w:hAnsi="Calibri" w:cs="Calibri"/>
              </w:rPr>
              <w:t>/</w:t>
            </w:r>
            <w:r w:rsidR="001845D8">
              <w:rPr>
                <w:rFonts w:ascii="Calibri" w:hAnsi="Calibri" w:cs="Calibri"/>
              </w:rPr>
              <w:t>0</w:t>
            </w:r>
            <w:r>
              <w:rPr>
                <w:rFonts w:ascii="Calibri" w:hAnsi="Calibri" w:cs="Calibri"/>
              </w:rPr>
              <w:t>2</w:t>
            </w:r>
            <w:r w:rsidR="00EE23B0" w:rsidRPr="009A553B">
              <w:rPr>
                <w:rFonts w:ascii="Calibri" w:hAnsi="Calibri" w:cs="Calibri"/>
              </w:rPr>
              <w:t>/20</w:t>
            </w:r>
            <w:r w:rsidR="000949F6">
              <w:rPr>
                <w:rFonts w:ascii="Calibri" w:hAnsi="Calibri" w:cs="Calibri"/>
              </w:rPr>
              <w:t>2</w:t>
            </w:r>
            <w:r>
              <w:rPr>
                <w:rFonts w:ascii="Calibri" w:hAnsi="Calibri" w:cs="Calibri"/>
              </w:rPr>
              <w:t>1</w:t>
            </w:r>
          </w:p>
        </w:tc>
        <w:tc>
          <w:tcPr>
            <w:tcW w:w="2197" w:type="dxa"/>
            <w:vAlign w:val="center"/>
          </w:tcPr>
          <w:p w:rsidR="00EE23B0" w:rsidRPr="009A553B" w:rsidRDefault="00EE23B0" w:rsidP="001A19AD">
            <w:pPr>
              <w:jc w:val="center"/>
              <w:rPr>
                <w:rFonts w:ascii="Calibri" w:hAnsi="Calibri" w:cs="Calibri"/>
                <w:sz w:val="22"/>
                <w:szCs w:val="22"/>
              </w:rPr>
            </w:pPr>
            <w:r w:rsidRPr="001A19AD">
              <w:rPr>
                <w:rFonts w:ascii="Calibri" w:hAnsi="Calibri" w:cs="Calibri"/>
              </w:rPr>
              <w:t>Up to 1</w:t>
            </w:r>
            <w:r w:rsidR="002B313B">
              <w:rPr>
                <w:rFonts w:ascii="Calibri" w:hAnsi="Calibri" w:cs="Calibri"/>
              </w:rPr>
              <w:t>5.00</w:t>
            </w:r>
            <w:r w:rsidRPr="001A19AD">
              <w:rPr>
                <w:rFonts w:ascii="Calibri" w:hAnsi="Calibri" w:cs="Calibri"/>
              </w:rPr>
              <w:t xml:space="preserve"> hrs.</w:t>
            </w:r>
          </w:p>
        </w:tc>
      </w:tr>
      <w:tr w:rsidR="00EE23B0" w:rsidRPr="009A553B" w:rsidTr="00C04F44">
        <w:trPr>
          <w:trHeight w:val="251"/>
        </w:trPr>
        <w:tc>
          <w:tcPr>
            <w:tcW w:w="900" w:type="dxa"/>
          </w:tcPr>
          <w:p w:rsidR="00EE23B0" w:rsidRPr="009A553B" w:rsidRDefault="00EE23B0" w:rsidP="00165767">
            <w:pPr>
              <w:jc w:val="center"/>
              <w:rPr>
                <w:rFonts w:ascii="Calibri" w:hAnsi="Calibri" w:cs="Calibri"/>
              </w:rPr>
            </w:pPr>
            <w:r w:rsidRPr="009A553B">
              <w:rPr>
                <w:rFonts w:ascii="Calibri" w:hAnsi="Calibri" w:cs="Calibri"/>
              </w:rPr>
              <w:t>ii)</w:t>
            </w:r>
          </w:p>
        </w:tc>
        <w:tc>
          <w:tcPr>
            <w:tcW w:w="5580" w:type="dxa"/>
          </w:tcPr>
          <w:p w:rsidR="00EE23B0" w:rsidRPr="009A553B" w:rsidRDefault="00EE23B0" w:rsidP="00165767">
            <w:pPr>
              <w:jc w:val="both"/>
              <w:rPr>
                <w:rFonts w:ascii="Calibri" w:hAnsi="Calibri" w:cs="Calibri"/>
              </w:rPr>
            </w:pPr>
            <w:r w:rsidRPr="009A553B">
              <w:rPr>
                <w:rFonts w:ascii="Calibri" w:hAnsi="Calibri" w:cs="Calibri"/>
              </w:rPr>
              <w:t xml:space="preserve">Last Date &amp; Time for issue of Tender paper.   </w:t>
            </w:r>
          </w:p>
        </w:tc>
        <w:tc>
          <w:tcPr>
            <w:tcW w:w="1530" w:type="dxa"/>
            <w:vAlign w:val="center"/>
          </w:tcPr>
          <w:p w:rsidR="00EE23B0" w:rsidRPr="009A553B" w:rsidRDefault="00035E91" w:rsidP="000949F6">
            <w:pPr>
              <w:jc w:val="center"/>
              <w:rPr>
                <w:rFonts w:ascii="Calibri" w:hAnsi="Calibri" w:cs="Calibri"/>
              </w:rPr>
            </w:pPr>
            <w:r>
              <w:rPr>
                <w:rFonts w:ascii="Calibri" w:hAnsi="Calibri" w:cs="Calibri"/>
              </w:rPr>
              <w:t>18</w:t>
            </w:r>
            <w:r w:rsidRPr="009A553B">
              <w:rPr>
                <w:rFonts w:ascii="Calibri" w:hAnsi="Calibri" w:cs="Calibri"/>
              </w:rPr>
              <w:t>/</w:t>
            </w:r>
            <w:r>
              <w:rPr>
                <w:rFonts w:ascii="Calibri" w:hAnsi="Calibri" w:cs="Calibri"/>
              </w:rPr>
              <w:t>02</w:t>
            </w:r>
            <w:r w:rsidRPr="009A553B">
              <w:rPr>
                <w:rFonts w:ascii="Calibri" w:hAnsi="Calibri" w:cs="Calibri"/>
              </w:rPr>
              <w:t>/20</w:t>
            </w:r>
            <w:r>
              <w:rPr>
                <w:rFonts w:ascii="Calibri" w:hAnsi="Calibri" w:cs="Calibri"/>
              </w:rPr>
              <w:t>21</w:t>
            </w:r>
          </w:p>
        </w:tc>
        <w:tc>
          <w:tcPr>
            <w:tcW w:w="2197" w:type="dxa"/>
            <w:vAlign w:val="center"/>
          </w:tcPr>
          <w:p w:rsidR="00EE23B0" w:rsidRPr="009A553B" w:rsidRDefault="00EE23B0" w:rsidP="001A19AD">
            <w:pPr>
              <w:jc w:val="center"/>
              <w:rPr>
                <w:rFonts w:ascii="Calibri" w:hAnsi="Calibri" w:cs="Calibri"/>
              </w:rPr>
            </w:pPr>
            <w:r w:rsidRPr="009A553B">
              <w:rPr>
                <w:rFonts w:ascii="Calibri" w:hAnsi="Calibri" w:cs="Calibri"/>
              </w:rPr>
              <w:t>Up to 1</w:t>
            </w:r>
            <w:r w:rsidR="00E53F1E">
              <w:rPr>
                <w:rFonts w:ascii="Calibri" w:hAnsi="Calibri" w:cs="Calibri"/>
              </w:rPr>
              <w:t>7</w:t>
            </w:r>
            <w:r w:rsidRPr="009A553B">
              <w:rPr>
                <w:rFonts w:ascii="Calibri" w:hAnsi="Calibri" w:cs="Calibri"/>
              </w:rPr>
              <w:t>.</w:t>
            </w:r>
            <w:r w:rsidR="002B313B">
              <w:rPr>
                <w:rFonts w:ascii="Calibri" w:hAnsi="Calibri" w:cs="Calibri"/>
              </w:rPr>
              <w:t>0</w:t>
            </w:r>
            <w:r w:rsidRPr="009A553B">
              <w:rPr>
                <w:rFonts w:ascii="Calibri" w:hAnsi="Calibri" w:cs="Calibri"/>
              </w:rPr>
              <w:t>0 hrs.</w:t>
            </w:r>
          </w:p>
        </w:tc>
      </w:tr>
      <w:tr w:rsidR="00EE23B0" w:rsidRPr="009A553B" w:rsidTr="00C04F44">
        <w:trPr>
          <w:trHeight w:val="323"/>
        </w:trPr>
        <w:tc>
          <w:tcPr>
            <w:tcW w:w="900" w:type="dxa"/>
          </w:tcPr>
          <w:p w:rsidR="00EE23B0" w:rsidRPr="009A553B" w:rsidRDefault="00EE23B0" w:rsidP="00165767">
            <w:pPr>
              <w:jc w:val="center"/>
              <w:rPr>
                <w:rFonts w:ascii="Calibri" w:hAnsi="Calibri" w:cs="Calibri"/>
              </w:rPr>
            </w:pPr>
            <w:r w:rsidRPr="009A553B">
              <w:rPr>
                <w:rFonts w:ascii="Calibri" w:hAnsi="Calibri" w:cs="Calibri"/>
              </w:rPr>
              <w:t>iii)</w:t>
            </w:r>
          </w:p>
        </w:tc>
        <w:tc>
          <w:tcPr>
            <w:tcW w:w="5580" w:type="dxa"/>
          </w:tcPr>
          <w:p w:rsidR="00EE23B0" w:rsidRPr="009A553B" w:rsidRDefault="00EE23B0" w:rsidP="00165767">
            <w:pPr>
              <w:jc w:val="both"/>
              <w:rPr>
                <w:rFonts w:ascii="Calibri" w:hAnsi="Calibri" w:cs="Calibri"/>
              </w:rPr>
            </w:pPr>
            <w:r w:rsidRPr="009A553B">
              <w:rPr>
                <w:rFonts w:ascii="Calibri" w:hAnsi="Calibri" w:cs="Calibri"/>
              </w:rPr>
              <w:t xml:space="preserve">Last Date &amp; Time for dropping Tender paper </w:t>
            </w:r>
          </w:p>
        </w:tc>
        <w:tc>
          <w:tcPr>
            <w:tcW w:w="1530" w:type="dxa"/>
            <w:vAlign w:val="center"/>
          </w:tcPr>
          <w:p w:rsidR="00EE23B0" w:rsidRPr="009A553B" w:rsidRDefault="00035E91" w:rsidP="000949F6">
            <w:pPr>
              <w:jc w:val="center"/>
              <w:rPr>
                <w:rFonts w:ascii="Calibri" w:hAnsi="Calibri" w:cs="Calibri"/>
              </w:rPr>
            </w:pPr>
            <w:r>
              <w:rPr>
                <w:rFonts w:ascii="Calibri" w:hAnsi="Calibri" w:cs="Calibri"/>
              </w:rPr>
              <w:t>19</w:t>
            </w:r>
            <w:r w:rsidR="00290970" w:rsidRPr="009A553B">
              <w:rPr>
                <w:rFonts w:ascii="Calibri" w:hAnsi="Calibri" w:cs="Calibri"/>
              </w:rPr>
              <w:t>/</w:t>
            </w:r>
            <w:r w:rsidR="001845D8">
              <w:rPr>
                <w:rFonts w:ascii="Calibri" w:hAnsi="Calibri" w:cs="Calibri"/>
              </w:rPr>
              <w:t>0</w:t>
            </w:r>
            <w:r>
              <w:rPr>
                <w:rFonts w:ascii="Calibri" w:hAnsi="Calibri" w:cs="Calibri"/>
              </w:rPr>
              <w:t>2</w:t>
            </w:r>
            <w:r w:rsidR="00290970" w:rsidRPr="009A553B">
              <w:rPr>
                <w:rFonts w:ascii="Calibri" w:hAnsi="Calibri" w:cs="Calibri"/>
              </w:rPr>
              <w:t>/20</w:t>
            </w:r>
            <w:r w:rsidR="000949F6">
              <w:rPr>
                <w:rFonts w:ascii="Calibri" w:hAnsi="Calibri" w:cs="Calibri"/>
              </w:rPr>
              <w:t>2</w:t>
            </w:r>
            <w:r>
              <w:rPr>
                <w:rFonts w:ascii="Calibri" w:hAnsi="Calibri" w:cs="Calibri"/>
              </w:rPr>
              <w:t>1</w:t>
            </w:r>
          </w:p>
        </w:tc>
        <w:tc>
          <w:tcPr>
            <w:tcW w:w="2197" w:type="dxa"/>
            <w:vAlign w:val="center"/>
          </w:tcPr>
          <w:p w:rsidR="00EE23B0" w:rsidRPr="009A553B" w:rsidRDefault="00E53F1E" w:rsidP="00D571A3">
            <w:pPr>
              <w:jc w:val="center"/>
              <w:rPr>
                <w:rFonts w:ascii="Calibri" w:hAnsi="Calibri" w:cs="Calibri"/>
              </w:rPr>
            </w:pPr>
            <w:r>
              <w:rPr>
                <w:rFonts w:ascii="Calibri" w:hAnsi="Calibri" w:cs="Calibri"/>
              </w:rPr>
              <w:t xml:space="preserve">Up to </w:t>
            </w:r>
            <w:r w:rsidR="002B313B">
              <w:rPr>
                <w:rFonts w:ascii="Calibri" w:hAnsi="Calibri" w:cs="Calibri"/>
              </w:rPr>
              <w:t>15</w:t>
            </w:r>
            <w:r w:rsidR="00D571A3">
              <w:rPr>
                <w:rFonts w:ascii="Calibri" w:hAnsi="Calibri" w:cs="Calibri"/>
              </w:rPr>
              <w:t>:00</w:t>
            </w:r>
            <w:r w:rsidR="00EE23B0" w:rsidRPr="009A553B">
              <w:rPr>
                <w:rFonts w:ascii="Calibri" w:hAnsi="Calibri" w:cs="Calibri"/>
              </w:rPr>
              <w:t xml:space="preserve"> hrs.</w:t>
            </w:r>
          </w:p>
        </w:tc>
      </w:tr>
      <w:tr w:rsidR="00EE23B0" w:rsidRPr="009A553B" w:rsidTr="00C04F44">
        <w:trPr>
          <w:trHeight w:val="791"/>
        </w:trPr>
        <w:tc>
          <w:tcPr>
            <w:tcW w:w="900" w:type="dxa"/>
          </w:tcPr>
          <w:p w:rsidR="00EE23B0" w:rsidRPr="009A553B" w:rsidRDefault="00EE23B0" w:rsidP="00165767">
            <w:pPr>
              <w:jc w:val="center"/>
              <w:rPr>
                <w:rFonts w:ascii="Calibri" w:hAnsi="Calibri" w:cs="Calibri"/>
              </w:rPr>
            </w:pPr>
            <w:r w:rsidRPr="009A553B">
              <w:rPr>
                <w:rFonts w:ascii="Calibri" w:hAnsi="Calibri" w:cs="Calibri"/>
              </w:rPr>
              <w:t>iv)</w:t>
            </w:r>
          </w:p>
        </w:tc>
        <w:tc>
          <w:tcPr>
            <w:tcW w:w="5580" w:type="dxa"/>
          </w:tcPr>
          <w:p w:rsidR="00EE23B0" w:rsidRPr="009A553B" w:rsidRDefault="002211C9" w:rsidP="00165767">
            <w:pPr>
              <w:jc w:val="both"/>
              <w:rPr>
                <w:rFonts w:ascii="Calibri" w:hAnsi="Calibri" w:cs="Calibri"/>
              </w:rPr>
            </w:pPr>
            <w:r w:rsidRPr="002211C9">
              <w:rPr>
                <w:rFonts w:ascii="Calibri" w:hAnsi="Calibri" w:cs="Calibri"/>
                <w:sz w:val="22"/>
              </w:rPr>
              <w:t xml:space="preserve">Date &amp; Time of opening of Tender in the office of the Sub-Divisional Officer, Teesta Barrage Sub-Division No. </w:t>
            </w:r>
            <w:r w:rsidR="00E536E4">
              <w:rPr>
                <w:rFonts w:ascii="Calibri" w:hAnsi="Calibri" w:cs="Calibri"/>
                <w:sz w:val="22"/>
              </w:rPr>
              <w:t>I</w:t>
            </w:r>
            <w:r w:rsidR="00F42FCF">
              <w:rPr>
                <w:rFonts w:ascii="Calibri" w:hAnsi="Calibri" w:cs="Calibri"/>
                <w:sz w:val="22"/>
              </w:rPr>
              <w:t>V</w:t>
            </w:r>
            <w:r w:rsidRPr="002211C9">
              <w:rPr>
                <w:rFonts w:ascii="Calibri" w:hAnsi="Calibri" w:cs="Calibri"/>
                <w:sz w:val="22"/>
              </w:rPr>
              <w:t xml:space="preserve">, </w:t>
            </w:r>
            <w:r w:rsidR="00F42FCF" w:rsidRPr="00F42FCF">
              <w:rPr>
                <w:rFonts w:ascii="Calibri" w:hAnsi="Calibri" w:cs="Calibri"/>
                <w:sz w:val="22"/>
              </w:rPr>
              <w:t>Gazoldoba</w:t>
            </w:r>
            <w:r w:rsidRPr="002211C9">
              <w:rPr>
                <w:rFonts w:ascii="Calibri" w:hAnsi="Calibri" w:cs="Calibri"/>
                <w:sz w:val="22"/>
              </w:rPr>
              <w:t>, Jalpaiguri.</w:t>
            </w:r>
          </w:p>
        </w:tc>
        <w:tc>
          <w:tcPr>
            <w:tcW w:w="1530" w:type="dxa"/>
            <w:vAlign w:val="center"/>
          </w:tcPr>
          <w:p w:rsidR="00EE23B0" w:rsidRPr="009A553B" w:rsidRDefault="0080238A" w:rsidP="000949F6">
            <w:pPr>
              <w:jc w:val="center"/>
              <w:rPr>
                <w:rFonts w:ascii="Calibri" w:hAnsi="Calibri" w:cs="Calibri"/>
              </w:rPr>
            </w:pPr>
            <w:r>
              <w:rPr>
                <w:rFonts w:ascii="Calibri" w:hAnsi="Calibri" w:cs="Calibri"/>
              </w:rPr>
              <w:t>22</w:t>
            </w:r>
            <w:r w:rsidR="00A74E08">
              <w:rPr>
                <w:rFonts w:ascii="Calibri" w:hAnsi="Calibri" w:cs="Calibri"/>
              </w:rPr>
              <w:t>/</w:t>
            </w:r>
            <w:r w:rsidR="001845D8">
              <w:rPr>
                <w:rFonts w:ascii="Calibri" w:hAnsi="Calibri" w:cs="Calibri"/>
              </w:rPr>
              <w:t>0</w:t>
            </w:r>
            <w:r w:rsidR="00035E91">
              <w:rPr>
                <w:rFonts w:ascii="Calibri" w:hAnsi="Calibri" w:cs="Calibri"/>
              </w:rPr>
              <w:t>2</w:t>
            </w:r>
            <w:r w:rsidR="00A66D7D" w:rsidRPr="009A553B">
              <w:rPr>
                <w:rFonts w:ascii="Calibri" w:hAnsi="Calibri" w:cs="Calibri"/>
              </w:rPr>
              <w:t>/20</w:t>
            </w:r>
            <w:r w:rsidR="000949F6">
              <w:rPr>
                <w:rFonts w:ascii="Calibri" w:hAnsi="Calibri" w:cs="Calibri"/>
              </w:rPr>
              <w:t>2</w:t>
            </w:r>
            <w:r w:rsidR="00035E91">
              <w:rPr>
                <w:rFonts w:ascii="Calibri" w:hAnsi="Calibri" w:cs="Calibri"/>
              </w:rPr>
              <w:t>1</w:t>
            </w:r>
          </w:p>
        </w:tc>
        <w:tc>
          <w:tcPr>
            <w:tcW w:w="2197" w:type="dxa"/>
            <w:vAlign w:val="center"/>
          </w:tcPr>
          <w:p w:rsidR="00EE23B0" w:rsidRPr="00DA69DE" w:rsidRDefault="00EE23B0" w:rsidP="00DA69DE">
            <w:pPr>
              <w:jc w:val="center"/>
              <w:rPr>
                <w:rFonts w:ascii="Calibri" w:hAnsi="Calibri" w:cs="Calibri"/>
              </w:rPr>
            </w:pPr>
            <w:r w:rsidRPr="009A553B">
              <w:rPr>
                <w:rFonts w:ascii="Calibri" w:hAnsi="Calibri" w:cs="Calibri"/>
              </w:rPr>
              <w:t>Aft</w:t>
            </w:r>
            <w:r w:rsidR="002B313B">
              <w:rPr>
                <w:rFonts w:ascii="Calibri" w:hAnsi="Calibri" w:cs="Calibri"/>
              </w:rPr>
              <w:t>er 15</w:t>
            </w:r>
            <w:r w:rsidRPr="009A553B">
              <w:rPr>
                <w:rFonts w:ascii="Calibri" w:hAnsi="Calibri" w:cs="Calibri"/>
              </w:rPr>
              <w:t>.</w:t>
            </w:r>
            <w:r w:rsidR="00E53F1E">
              <w:rPr>
                <w:rFonts w:ascii="Calibri" w:hAnsi="Calibri" w:cs="Calibri"/>
              </w:rPr>
              <w:t>3</w:t>
            </w:r>
            <w:r w:rsidR="00DA69DE">
              <w:rPr>
                <w:rFonts w:ascii="Calibri" w:hAnsi="Calibri" w:cs="Calibri"/>
              </w:rPr>
              <w:t>0 hrs.</w:t>
            </w:r>
          </w:p>
        </w:tc>
      </w:tr>
    </w:tbl>
    <w:p w:rsidR="00D40B96" w:rsidRDefault="00D40B96" w:rsidP="00C04F44">
      <w:pPr>
        <w:widowControl w:val="0"/>
        <w:autoSpaceDE w:val="0"/>
        <w:autoSpaceDN w:val="0"/>
        <w:adjustRightInd w:val="0"/>
        <w:spacing w:line="210" w:lineRule="exact"/>
        <w:rPr>
          <w:rFonts w:ascii="Calibri" w:hAnsi="Calibri" w:cs="Calibri"/>
          <w:bCs/>
          <w:sz w:val="22"/>
          <w:szCs w:val="22"/>
        </w:rPr>
      </w:pPr>
    </w:p>
    <w:p w:rsidR="00D40B96" w:rsidRDefault="00D40B96" w:rsidP="00C04F44">
      <w:pPr>
        <w:widowControl w:val="0"/>
        <w:autoSpaceDE w:val="0"/>
        <w:autoSpaceDN w:val="0"/>
        <w:adjustRightInd w:val="0"/>
        <w:spacing w:line="210" w:lineRule="exact"/>
        <w:rPr>
          <w:rFonts w:ascii="Calibri" w:hAnsi="Calibri" w:cs="Calibri"/>
          <w:bCs/>
          <w:sz w:val="22"/>
          <w:szCs w:val="22"/>
        </w:rPr>
      </w:pPr>
    </w:p>
    <w:p w:rsidR="00610CF1" w:rsidRPr="00C04F44" w:rsidRDefault="00680A71" w:rsidP="00C04F44">
      <w:pPr>
        <w:widowControl w:val="0"/>
        <w:autoSpaceDE w:val="0"/>
        <w:autoSpaceDN w:val="0"/>
        <w:adjustRightInd w:val="0"/>
        <w:spacing w:line="210" w:lineRule="exact"/>
        <w:rPr>
          <w:rFonts w:ascii="Calibri" w:hAnsi="Calibri" w:cs="Calibri"/>
        </w:rPr>
      </w:pPr>
      <w:r w:rsidRPr="009A553B">
        <w:rPr>
          <w:rFonts w:ascii="Calibri" w:hAnsi="Calibri" w:cs="Calibri"/>
          <w:bCs/>
          <w:sz w:val="22"/>
          <w:szCs w:val="22"/>
        </w:rPr>
        <w:t>2.</w:t>
      </w:r>
      <w:r w:rsidRPr="009A553B">
        <w:rPr>
          <w:rFonts w:ascii="Calibri" w:hAnsi="Calibri" w:cs="Calibri"/>
          <w:bCs/>
          <w:sz w:val="22"/>
          <w:szCs w:val="22"/>
          <w:u w:val="single"/>
        </w:rPr>
        <w:t xml:space="preserve"> </w:t>
      </w:r>
      <w:r w:rsidR="00054B8E">
        <w:rPr>
          <w:rFonts w:ascii="Calibri" w:hAnsi="Calibri" w:cs="Calibri"/>
          <w:bCs/>
          <w:sz w:val="22"/>
          <w:szCs w:val="22"/>
          <w:u w:val="single"/>
        </w:rPr>
        <w:t>List of work</w:t>
      </w:r>
      <w:r w:rsidR="00DD75C5" w:rsidRPr="009A553B">
        <w:rPr>
          <w:rFonts w:ascii="Calibri" w:hAnsi="Calibri" w:cs="Calibri"/>
          <w:bCs/>
          <w:sz w:val="22"/>
          <w:szCs w:val="22"/>
          <w:u w:val="single"/>
        </w:rPr>
        <w:t xml:space="preserve"> :-</w:t>
      </w:r>
      <w:r w:rsidR="001E295F" w:rsidRPr="009A553B">
        <w:rPr>
          <w:rFonts w:ascii="Calibri" w:hAnsi="Calibri" w:cs="Calibri"/>
          <w:bCs/>
          <w:sz w:val="22"/>
          <w:szCs w:val="22"/>
          <w:u w:val="single"/>
        </w:rPr>
        <w:t xml:space="preserve"> </w:t>
      </w:r>
    </w:p>
    <w:tbl>
      <w:tblPr>
        <w:tblpPr w:leftFromText="180" w:rightFromText="180" w:vertAnchor="text" w:horzAnchor="margin" w:tblpY="85"/>
        <w:tblW w:w="10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518"/>
        <w:gridCol w:w="2432"/>
        <w:gridCol w:w="1418"/>
        <w:gridCol w:w="1276"/>
        <w:gridCol w:w="992"/>
        <w:gridCol w:w="992"/>
        <w:gridCol w:w="1847"/>
        <w:gridCol w:w="988"/>
      </w:tblGrid>
      <w:tr w:rsidR="001B3724" w:rsidRPr="009A553B" w:rsidTr="006C42EF">
        <w:trPr>
          <w:trHeight w:val="1268"/>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rsidR="00C04F44" w:rsidRPr="00334D7B" w:rsidRDefault="00C04F44" w:rsidP="00C04F44">
            <w:pPr>
              <w:widowControl w:val="0"/>
              <w:autoSpaceDE w:val="0"/>
              <w:autoSpaceDN w:val="0"/>
              <w:adjustRightInd w:val="0"/>
              <w:jc w:val="center"/>
              <w:rPr>
                <w:rFonts w:ascii="Calibri" w:hAnsi="Calibri" w:cs="Calibri"/>
                <w:b/>
                <w:sz w:val="22"/>
                <w:szCs w:val="22"/>
              </w:rPr>
            </w:pPr>
            <w:r w:rsidRPr="00A720BE">
              <w:rPr>
                <w:rFonts w:ascii="Calibri" w:hAnsi="Calibri" w:cs="Calibri"/>
                <w:b/>
                <w:sz w:val="18"/>
                <w:szCs w:val="22"/>
              </w:rPr>
              <w:t>Sl. No.</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C04F44" w:rsidRDefault="00C04F44" w:rsidP="00C04F44">
            <w:pPr>
              <w:widowControl w:val="0"/>
              <w:autoSpaceDE w:val="0"/>
              <w:autoSpaceDN w:val="0"/>
              <w:adjustRightInd w:val="0"/>
              <w:jc w:val="center"/>
              <w:rPr>
                <w:rFonts w:ascii="Calibri" w:hAnsi="Calibri" w:cs="Calibri"/>
                <w:b/>
                <w:bCs/>
                <w:sz w:val="20"/>
                <w:szCs w:val="20"/>
              </w:rPr>
            </w:pPr>
            <w:r w:rsidRPr="00334D7B">
              <w:rPr>
                <w:rFonts w:ascii="Calibri" w:hAnsi="Calibri" w:cs="Calibri"/>
                <w:b/>
                <w:bCs/>
                <w:sz w:val="20"/>
                <w:szCs w:val="20"/>
              </w:rPr>
              <w:t>Name of Work/Scheme/</w:t>
            </w:r>
          </w:p>
          <w:p w:rsidR="00C04F44" w:rsidRPr="00334D7B" w:rsidRDefault="00C04F44" w:rsidP="00C04F44">
            <w:pPr>
              <w:widowControl w:val="0"/>
              <w:autoSpaceDE w:val="0"/>
              <w:autoSpaceDN w:val="0"/>
              <w:adjustRightInd w:val="0"/>
              <w:jc w:val="center"/>
              <w:rPr>
                <w:rFonts w:ascii="Calibri" w:hAnsi="Calibri" w:cs="Calibri"/>
                <w:b/>
                <w:sz w:val="22"/>
                <w:szCs w:val="22"/>
              </w:rPr>
            </w:pPr>
            <w:r w:rsidRPr="00334D7B">
              <w:rPr>
                <w:rFonts w:ascii="Calibri" w:hAnsi="Calibri" w:cs="Calibri"/>
                <w:b/>
                <w:bCs/>
                <w:sz w:val="20"/>
                <w:szCs w:val="20"/>
              </w:rPr>
              <w:t>Project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04F44" w:rsidRPr="00FE2A68" w:rsidRDefault="00C04F44" w:rsidP="00C04F44">
            <w:pPr>
              <w:widowControl w:val="0"/>
              <w:autoSpaceDE w:val="0"/>
              <w:autoSpaceDN w:val="0"/>
              <w:adjustRightInd w:val="0"/>
              <w:jc w:val="center"/>
              <w:rPr>
                <w:rFonts w:ascii="Calibri" w:hAnsi="Calibri" w:cs="Calibri"/>
                <w:b/>
                <w:sz w:val="20"/>
                <w:szCs w:val="22"/>
              </w:rPr>
            </w:pPr>
            <w:r w:rsidRPr="00FE2A68">
              <w:rPr>
                <w:rFonts w:ascii="Calibri" w:hAnsi="Calibri" w:cs="Calibri"/>
                <w:b/>
                <w:sz w:val="20"/>
                <w:szCs w:val="22"/>
              </w:rPr>
              <w:t xml:space="preserve">Amount put to Tender (Tender value) </w:t>
            </w:r>
          </w:p>
          <w:p w:rsidR="00C04F44" w:rsidRPr="00334D7B" w:rsidRDefault="00C04F44" w:rsidP="00C04F44">
            <w:pPr>
              <w:widowControl w:val="0"/>
              <w:autoSpaceDE w:val="0"/>
              <w:autoSpaceDN w:val="0"/>
              <w:adjustRightInd w:val="0"/>
              <w:jc w:val="center"/>
              <w:rPr>
                <w:rFonts w:ascii="Calibri" w:hAnsi="Calibri" w:cs="Calibri"/>
                <w:b/>
                <w:sz w:val="22"/>
                <w:szCs w:val="22"/>
              </w:rPr>
            </w:pPr>
            <w:r w:rsidRPr="00FE2A68">
              <w:rPr>
                <w:rFonts w:ascii="Calibri" w:hAnsi="Calibri" w:cs="Calibri"/>
                <w:b/>
                <w:sz w:val="20"/>
                <w:szCs w:val="22"/>
              </w:rPr>
              <w:t>(Rs.)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4F44" w:rsidRPr="00334D7B" w:rsidRDefault="00C04F44" w:rsidP="00C04F44">
            <w:pPr>
              <w:widowControl w:val="0"/>
              <w:autoSpaceDE w:val="0"/>
              <w:autoSpaceDN w:val="0"/>
              <w:adjustRightInd w:val="0"/>
              <w:jc w:val="center"/>
              <w:rPr>
                <w:rFonts w:ascii="Calibri" w:hAnsi="Calibri" w:cs="Calibri"/>
                <w:b/>
                <w:sz w:val="22"/>
                <w:szCs w:val="22"/>
              </w:rPr>
            </w:pPr>
            <w:r w:rsidRPr="00334D7B">
              <w:rPr>
                <w:rFonts w:ascii="Calibri" w:hAnsi="Calibri" w:cs="Calibri"/>
                <w:b/>
                <w:sz w:val="22"/>
                <w:szCs w:val="22"/>
              </w:rPr>
              <w:t>Earnest Money Deposit  (Rs.)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4F44" w:rsidRPr="00334D7B" w:rsidRDefault="00C04F44" w:rsidP="00C04F44">
            <w:pPr>
              <w:widowControl w:val="0"/>
              <w:autoSpaceDE w:val="0"/>
              <w:autoSpaceDN w:val="0"/>
              <w:adjustRightInd w:val="0"/>
              <w:jc w:val="center"/>
              <w:rPr>
                <w:rFonts w:ascii="Calibri" w:hAnsi="Calibri" w:cs="Calibri"/>
                <w:b/>
                <w:sz w:val="22"/>
                <w:szCs w:val="22"/>
              </w:rPr>
            </w:pPr>
            <w:r w:rsidRPr="00334D7B">
              <w:rPr>
                <w:rFonts w:ascii="Calibri" w:hAnsi="Calibri" w:cs="Calibri"/>
                <w:b/>
                <w:sz w:val="20"/>
                <w:szCs w:val="22"/>
              </w:rPr>
              <w:t>Time allowed for completion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4F44" w:rsidRPr="00A504B4" w:rsidRDefault="00C04F44" w:rsidP="00C04F44">
            <w:pPr>
              <w:widowControl w:val="0"/>
              <w:autoSpaceDE w:val="0"/>
              <w:autoSpaceDN w:val="0"/>
              <w:adjustRightInd w:val="0"/>
              <w:jc w:val="center"/>
              <w:rPr>
                <w:rFonts w:ascii="Calibri" w:hAnsi="Calibri" w:cs="Calibri"/>
                <w:b/>
                <w:sz w:val="20"/>
                <w:szCs w:val="22"/>
              </w:rPr>
            </w:pPr>
            <w:r w:rsidRPr="00A504B4">
              <w:rPr>
                <w:rFonts w:ascii="Calibri" w:hAnsi="Calibri" w:cs="Calibri"/>
                <w:b/>
                <w:sz w:val="20"/>
                <w:szCs w:val="22"/>
              </w:rPr>
              <w:t xml:space="preserve">Source </w:t>
            </w:r>
          </w:p>
          <w:p w:rsidR="00C04F44" w:rsidRPr="00334D7B" w:rsidRDefault="00C04F44" w:rsidP="00C04F44">
            <w:pPr>
              <w:widowControl w:val="0"/>
              <w:autoSpaceDE w:val="0"/>
              <w:autoSpaceDN w:val="0"/>
              <w:adjustRightInd w:val="0"/>
              <w:jc w:val="center"/>
              <w:rPr>
                <w:rFonts w:ascii="Calibri" w:hAnsi="Calibri" w:cs="Calibri"/>
                <w:b/>
                <w:sz w:val="22"/>
                <w:szCs w:val="22"/>
              </w:rPr>
            </w:pPr>
            <w:r w:rsidRPr="00A504B4">
              <w:rPr>
                <w:rFonts w:ascii="Calibri" w:hAnsi="Calibri" w:cs="Calibri"/>
                <w:b/>
                <w:sz w:val="20"/>
                <w:szCs w:val="22"/>
              </w:rPr>
              <w:t>of fund</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C04F44" w:rsidRPr="00334D7B" w:rsidRDefault="00C04F44" w:rsidP="00C04F44">
            <w:pPr>
              <w:widowControl w:val="0"/>
              <w:autoSpaceDE w:val="0"/>
              <w:autoSpaceDN w:val="0"/>
              <w:adjustRightInd w:val="0"/>
              <w:jc w:val="center"/>
              <w:rPr>
                <w:rFonts w:ascii="Calibri" w:hAnsi="Calibri" w:cs="Calibri"/>
                <w:b/>
                <w:sz w:val="22"/>
                <w:szCs w:val="22"/>
              </w:rPr>
            </w:pPr>
            <w:r w:rsidRPr="00334D7B">
              <w:rPr>
                <w:rFonts w:ascii="Calibri" w:hAnsi="Calibri" w:cs="Calibri"/>
                <w:b/>
                <w:bCs/>
                <w:sz w:val="20"/>
                <w:szCs w:val="20"/>
              </w:rPr>
              <w:t>Minimum eligibility of the contractor/bidder for</w:t>
            </w:r>
            <w:r w:rsidRPr="00334D7B">
              <w:rPr>
                <w:rFonts w:ascii="Calibri" w:hAnsi="Calibri" w:cs="Calibri"/>
                <w:b/>
                <w:bCs/>
                <w:w w:val="99"/>
                <w:sz w:val="20"/>
                <w:szCs w:val="20"/>
              </w:rPr>
              <w:t xml:space="preserve"> participating in the tender</w:t>
            </w:r>
          </w:p>
        </w:tc>
        <w:tc>
          <w:tcPr>
            <w:tcW w:w="988" w:type="dxa"/>
            <w:tcBorders>
              <w:top w:val="single" w:sz="4" w:space="0" w:color="auto"/>
              <w:left w:val="single" w:sz="4" w:space="0" w:color="auto"/>
              <w:bottom w:val="single" w:sz="4" w:space="0" w:color="auto"/>
              <w:right w:val="single" w:sz="4" w:space="0" w:color="auto"/>
            </w:tcBorders>
            <w:vAlign w:val="center"/>
          </w:tcPr>
          <w:p w:rsidR="00C04F44" w:rsidRPr="00334D7B" w:rsidRDefault="00C04F44" w:rsidP="00C04F44">
            <w:pPr>
              <w:widowControl w:val="0"/>
              <w:autoSpaceDE w:val="0"/>
              <w:autoSpaceDN w:val="0"/>
              <w:adjustRightInd w:val="0"/>
              <w:jc w:val="center"/>
              <w:rPr>
                <w:rFonts w:ascii="Calibri" w:hAnsi="Calibri" w:cs="Calibri"/>
                <w:b/>
                <w:bCs/>
                <w:sz w:val="20"/>
                <w:szCs w:val="20"/>
              </w:rPr>
            </w:pPr>
            <w:r w:rsidRPr="00334D7B">
              <w:rPr>
                <w:rFonts w:ascii="Calibri" w:hAnsi="Calibri" w:cs="Calibri"/>
                <w:b/>
                <w:bCs/>
                <w:sz w:val="20"/>
                <w:szCs w:val="20"/>
              </w:rPr>
              <w:t>Mile stone</w:t>
            </w:r>
          </w:p>
        </w:tc>
      </w:tr>
      <w:tr w:rsidR="001B3724" w:rsidRPr="009A553B" w:rsidTr="006C42EF">
        <w:trPr>
          <w:trHeight w:val="70"/>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rsidR="00C04F44" w:rsidRPr="009A553B" w:rsidRDefault="00C04F44" w:rsidP="00C04F44">
            <w:pPr>
              <w:widowControl w:val="0"/>
              <w:autoSpaceDE w:val="0"/>
              <w:autoSpaceDN w:val="0"/>
              <w:adjustRightInd w:val="0"/>
              <w:spacing w:line="260" w:lineRule="exact"/>
              <w:jc w:val="center"/>
              <w:rPr>
                <w:rFonts w:ascii="Calibri" w:hAnsi="Calibri" w:cs="Calibri"/>
                <w:b/>
                <w:sz w:val="22"/>
                <w:szCs w:val="22"/>
              </w:rPr>
            </w:pPr>
            <w:r w:rsidRPr="009A553B">
              <w:rPr>
                <w:rFonts w:ascii="Calibri" w:hAnsi="Calibri" w:cs="Calibri"/>
                <w:b/>
                <w:sz w:val="22"/>
                <w:szCs w:val="22"/>
              </w:rPr>
              <w:t>1</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C04F44" w:rsidRPr="009A553B" w:rsidRDefault="00C04F44" w:rsidP="00C04F44">
            <w:pPr>
              <w:widowControl w:val="0"/>
              <w:autoSpaceDE w:val="0"/>
              <w:autoSpaceDN w:val="0"/>
              <w:adjustRightInd w:val="0"/>
              <w:spacing w:line="260" w:lineRule="exact"/>
              <w:jc w:val="center"/>
              <w:rPr>
                <w:rFonts w:ascii="Calibri" w:hAnsi="Calibri" w:cs="Calibri"/>
                <w:b/>
                <w:sz w:val="22"/>
                <w:szCs w:val="22"/>
              </w:rPr>
            </w:pPr>
            <w:r w:rsidRPr="009A553B">
              <w:rPr>
                <w:rFonts w:ascii="Calibri" w:hAnsi="Calibri" w:cs="Calibri"/>
                <w:b/>
                <w:sz w:val="22"/>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04F44" w:rsidRPr="009A553B" w:rsidRDefault="00C04F44" w:rsidP="00C04F44">
            <w:pPr>
              <w:widowControl w:val="0"/>
              <w:autoSpaceDE w:val="0"/>
              <w:autoSpaceDN w:val="0"/>
              <w:adjustRightInd w:val="0"/>
              <w:spacing w:line="260" w:lineRule="exact"/>
              <w:jc w:val="center"/>
              <w:rPr>
                <w:rFonts w:ascii="Calibri" w:hAnsi="Calibri" w:cs="Calibri"/>
                <w:b/>
                <w:sz w:val="22"/>
                <w:szCs w:val="22"/>
              </w:rPr>
            </w:pPr>
            <w:r w:rsidRPr="009A553B">
              <w:rPr>
                <w:rFonts w:ascii="Calibri" w:hAnsi="Calibri" w:cs="Calibri"/>
                <w:b/>
                <w:sz w:val="22"/>
                <w:szCs w:val="22"/>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4F44" w:rsidRPr="009A553B" w:rsidRDefault="00C04F44" w:rsidP="00C04F44">
            <w:pPr>
              <w:widowControl w:val="0"/>
              <w:autoSpaceDE w:val="0"/>
              <w:autoSpaceDN w:val="0"/>
              <w:adjustRightInd w:val="0"/>
              <w:spacing w:line="260" w:lineRule="exact"/>
              <w:jc w:val="center"/>
              <w:rPr>
                <w:rFonts w:ascii="Calibri" w:hAnsi="Calibri" w:cs="Calibri"/>
                <w:b/>
                <w:sz w:val="22"/>
                <w:szCs w:val="22"/>
              </w:rPr>
            </w:pPr>
            <w:r w:rsidRPr="009A553B">
              <w:rPr>
                <w:rFonts w:ascii="Calibri" w:hAnsi="Calibri" w:cs="Calibri"/>
                <w:b/>
                <w:sz w:val="22"/>
                <w:szCs w:val="22"/>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4F44" w:rsidRPr="009A553B" w:rsidRDefault="00560210" w:rsidP="00C04F44">
            <w:pPr>
              <w:widowControl w:val="0"/>
              <w:autoSpaceDE w:val="0"/>
              <w:autoSpaceDN w:val="0"/>
              <w:adjustRightInd w:val="0"/>
              <w:spacing w:line="260" w:lineRule="exact"/>
              <w:jc w:val="center"/>
              <w:rPr>
                <w:rFonts w:ascii="Calibri" w:hAnsi="Calibri" w:cs="Calibri"/>
                <w:b/>
                <w:sz w:val="22"/>
                <w:szCs w:val="22"/>
              </w:rPr>
            </w:pPr>
            <w:r>
              <w:rPr>
                <w:rFonts w:ascii="Calibri" w:hAnsi="Calibri" w:cs="Calibri"/>
                <w:b/>
                <w:sz w:val="22"/>
                <w:szCs w:val="22"/>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4F44" w:rsidRPr="009A553B" w:rsidRDefault="00560210" w:rsidP="00C04F44">
            <w:pPr>
              <w:widowControl w:val="0"/>
              <w:autoSpaceDE w:val="0"/>
              <w:autoSpaceDN w:val="0"/>
              <w:adjustRightInd w:val="0"/>
              <w:spacing w:line="260" w:lineRule="exact"/>
              <w:jc w:val="center"/>
              <w:rPr>
                <w:rFonts w:ascii="Calibri" w:hAnsi="Calibri" w:cs="Calibri"/>
                <w:b/>
                <w:sz w:val="22"/>
                <w:szCs w:val="22"/>
              </w:rPr>
            </w:pPr>
            <w:r>
              <w:rPr>
                <w:rFonts w:ascii="Calibri" w:hAnsi="Calibri" w:cs="Calibri"/>
                <w:b/>
                <w:sz w:val="22"/>
                <w:szCs w:val="22"/>
              </w:rPr>
              <w:t>6</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C04F44" w:rsidRPr="009A553B" w:rsidRDefault="00560210" w:rsidP="00C04F44">
            <w:pPr>
              <w:widowControl w:val="0"/>
              <w:autoSpaceDE w:val="0"/>
              <w:autoSpaceDN w:val="0"/>
              <w:adjustRightInd w:val="0"/>
              <w:spacing w:line="260" w:lineRule="exact"/>
              <w:jc w:val="center"/>
              <w:rPr>
                <w:rFonts w:ascii="Calibri" w:hAnsi="Calibri" w:cs="Calibri"/>
                <w:b/>
                <w:spacing w:val="1"/>
                <w:sz w:val="22"/>
                <w:szCs w:val="22"/>
              </w:rPr>
            </w:pPr>
            <w:r>
              <w:rPr>
                <w:rFonts w:ascii="Calibri" w:hAnsi="Calibri" w:cs="Calibri"/>
                <w:b/>
                <w:spacing w:val="1"/>
                <w:sz w:val="22"/>
                <w:szCs w:val="22"/>
              </w:rPr>
              <w:t>7</w:t>
            </w:r>
          </w:p>
        </w:tc>
        <w:tc>
          <w:tcPr>
            <w:tcW w:w="988" w:type="dxa"/>
            <w:tcBorders>
              <w:top w:val="single" w:sz="4" w:space="0" w:color="auto"/>
              <w:left w:val="single" w:sz="4" w:space="0" w:color="auto"/>
              <w:bottom w:val="single" w:sz="4" w:space="0" w:color="auto"/>
              <w:right w:val="single" w:sz="4" w:space="0" w:color="auto"/>
            </w:tcBorders>
          </w:tcPr>
          <w:p w:rsidR="00C04F44" w:rsidRPr="009A553B" w:rsidRDefault="00560210" w:rsidP="00C04F44">
            <w:pPr>
              <w:widowControl w:val="0"/>
              <w:autoSpaceDE w:val="0"/>
              <w:autoSpaceDN w:val="0"/>
              <w:adjustRightInd w:val="0"/>
              <w:spacing w:line="260" w:lineRule="exact"/>
              <w:jc w:val="center"/>
              <w:rPr>
                <w:rFonts w:ascii="Calibri" w:hAnsi="Calibri" w:cs="Calibri"/>
                <w:b/>
                <w:spacing w:val="1"/>
                <w:sz w:val="22"/>
                <w:szCs w:val="22"/>
              </w:rPr>
            </w:pPr>
            <w:r>
              <w:rPr>
                <w:rFonts w:ascii="Calibri" w:hAnsi="Calibri" w:cs="Calibri"/>
                <w:b/>
                <w:spacing w:val="1"/>
                <w:sz w:val="22"/>
                <w:szCs w:val="22"/>
              </w:rPr>
              <w:t>8</w:t>
            </w:r>
          </w:p>
        </w:tc>
      </w:tr>
      <w:tr w:rsidR="000D137B" w:rsidRPr="009A553B" w:rsidTr="006C42EF">
        <w:trPr>
          <w:trHeight w:val="2410"/>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rsidR="000D137B" w:rsidRPr="00290970" w:rsidRDefault="000D137B" w:rsidP="000D137B">
            <w:pPr>
              <w:pStyle w:val="NoSpacing"/>
              <w:rPr>
                <w:noProof/>
                <w:sz w:val="20"/>
                <w:szCs w:val="20"/>
              </w:rPr>
            </w:pPr>
            <w:r>
              <w:rPr>
                <w:noProof/>
                <w:sz w:val="20"/>
                <w:szCs w:val="20"/>
              </w:rPr>
              <w:t>1.</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0D137B" w:rsidRPr="00035E91" w:rsidRDefault="00197DEF" w:rsidP="00F46F43">
            <w:pPr>
              <w:pStyle w:val="NoSpacing"/>
              <w:ind w:left="-25" w:right="-62"/>
              <w:jc w:val="center"/>
              <w:rPr>
                <w:rFonts w:cs="Calibri"/>
                <w:bCs/>
                <w:sz w:val="20"/>
                <w:szCs w:val="20"/>
              </w:rPr>
            </w:pPr>
            <w:r w:rsidRPr="00035E91">
              <w:rPr>
                <w:rFonts w:cs="Calibri"/>
                <w:bCs/>
                <w:sz w:val="20"/>
                <w:szCs w:val="20"/>
              </w:rPr>
              <w:t>Maintenance of wearing course of</w:t>
            </w:r>
            <w:r w:rsidR="000D137B" w:rsidRPr="00035E91">
              <w:rPr>
                <w:rFonts w:cs="Calibri"/>
                <w:bCs/>
                <w:sz w:val="20"/>
                <w:szCs w:val="20"/>
              </w:rPr>
              <w:t xml:space="preserve"> the deck slab of  Teesta Barrage </w:t>
            </w:r>
            <w:r w:rsidRPr="00035E91">
              <w:rPr>
                <w:rFonts w:cs="Calibri"/>
                <w:bCs/>
                <w:sz w:val="20"/>
                <w:szCs w:val="20"/>
              </w:rPr>
              <w:t>during monsoon under Teesta Barrage Division</w:t>
            </w:r>
            <w:r w:rsidR="000D137B" w:rsidRPr="00035E91">
              <w:rPr>
                <w:rFonts w:cs="Calibri"/>
                <w:bCs/>
                <w:sz w:val="20"/>
                <w:szCs w:val="20"/>
              </w:rPr>
              <w:t xml:space="preserve"> in Block-Mal &amp; Rajganj, PS- Mal &amp; NJP, Dist- Jalpaiguri.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D137B" w:rsidRDefault="00564DE8" w:rsidP="000D137B">
            <w:pPr>
              <w:pStyle w:val="NoSpacing"/>
              <w:rPr>
                <w:rFonts w:cs="Calibri"/>
                <w:bCs/>
                <w:szCs w:val="20"/>
              </w:rPr>
            </w:pPr>
            <w:r>
              <w:rPr>
                <w:rFonts w:cs="Calibri"/>
                <w:bCs/>
                <w:szCs w:val="20"/>
              </w:rPr>
              <w:t>4,85,351</w:t>
            </w:r>
            <w:r w:rsidR="000D137B">
              <w:rPr>
                <w:rFonts w:cs="Calibri"/>
                <w:bCs/>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D137B" w:rsidRDefault="00564DE8" w:rsidP="006C42EF">
            <w:pPr>
              <w:pStyle w:val="NoSpacing"/>
              <w:ind w:right="-115"/>
              <w:rPr>
                <w:rFonts w:cs="Calibri"/>
                <w:bCs/>
                <w:szCs w:val="20"/>
              </w:rPr>
            </w:pPr>
            <w:r>
              <w:rPr>
                <w:rFonts w:cs="Calibri"/>
                <w:bCs/>
                <w:szCs w:val="20"/>
              </w:rPr>
              <w:t>9,708.00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4DE8" w:rsidRPr="0011355C" w:rsidRDefault="00564DE8" w:rsidP="00564DE8">
            <w:pPr>
              <w:pStyle w:val="NoSpacing"/>
              <w:ind w:left="-115" w:firstLine="115"/>
              <w:jc w:val="center"/>
              <w:rPr>
                <w:rFonts w:cs="Calibri"/>
                <w:noProof/>
                <w:spacing w:val="6"/>
                <w:sz w:val="20"/>
                <w:szCs w:val="20"/>
              </w:rPr>
            </w:pPr>
            <w:r>
              <w:rPr>
                <w:rFonts w:cs="Calibri"/>
                <w:noProof/>
                <w:spacing w:val="6"/>
                <w:sz w:val="20"/>
                <w:szCs w:val="20"/>
              </w:rPr>
              <w:t>06 Months</w:t>
            </w:r>
          </w:p>
          <w:p w:rsidR="000D137B" w:rsidRPr="0011355C" w:rsidRDefault="000D137B" w:rsidP="000D137B">
            <w:pPr>
              <w:pStyle w:val="NoSpacing"/>
              <w:jc w:val="center"/>
              <w:rPr>
                <w:rFonts w:cs="Calibri"/>
                <w:noProof/>
                <w:spacing w:val="6"/>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137B" w:rsidRPr="00290970" w:rsidRDefault="00564DE8" w:rsidP="000D137B">
            <w:pPr>
              <w:pStyle w:val="NoSpacing"/>
              <w:jc w:val="center"/>
              <w:rPr>
                <w:noProof/>
                <w:sz w:val="20"/>
                <w:szCs w:val="20"/>
              </w:rPr>
            </w:pPr>
            <w:r>
              <w:rPr>
                <w:noProof/>
                <w:sz w:val="20"/>
                <w:szCs w:val="20"/>
              </w:rPr>
              <w:t>-</w:t>
            </w:r>
          </w:p>
        </w:tc>
        <w:tc>
          <w:tcPr>
            <w:tcW w:w="1847" w:type="dxa"/>
            <w:tcBorders>
              <w:left w:val="single" w:sz="4" w:space="0" w:color="auto"/>
              <w:bottom w:val="single" w:sz="4" w:space="0" w:color="auto"/>
              <w:right w:val="single" w:sz="4" w:space="0" w:color="auto"/>
            </w:tcBorders>
            <w:shd w:val="clear" w:color="auto" w:fill="auto"/>
            <w:vAlign w:val="center"/>
          </w:tcPr>
          <w:p w:rsidR="000D137B" w:rsidRPr="00290970" w:rsidRDefault="000D137B" w:rsidP="006C42EF">
            <w:pPr>
              <w:pStyle w:val="NoSpacing"/>
              <w:ind w:right="-111"/>
              <w:rPr>
                <w:sz w:val="20"/>
                <w:szCs w:val="20"/>
              </w:rPr>
            </w:pPr>
            <w:r w:rsidRPr="00290970">
              <w:rPr>
                <w:sz w:val="20"/>
                <w:szCs w:val="20"/>
              </w:rPr>
              <w:t>Bonafide Out</w:t>
            </w:r>
            <w:r>
              <w:rPr>
                <w:sz w:val="20"/>
                <w:szCs w:val="20"/>
              </w:rPr>
              <w:t xml:space="preserve"> </w:t>
            </w:r>
            <w:r w:rsidRPr="00290970">
              <w:rPr>
                <w:sz w:val="20"/>
                <w:szCs w:val="20"/>
              </w:rPr>
              <w:t xml:space="preserve">siders having credential of execution of similar nature of work of value 30% of the </w:t>
            </w:r>
            <w:r>
              <w:rPr>
                <w:sz w:val="20"/>
                <w:szCs w:val="20"/>
              </w:rPr>
              <w:t xml:space="preserve">amount </w:t>
            </w:r>
            <w:r w:rsidRPr="00290970">
              <w:rPr>
                <w:sz w:val="20"/>
                <w:szCs w:val="20"/>
              </w:rPr>
              <w:t>put to</w:t>
            </w:r>
            <w:r>
              <w:rPr>
                <w:sz w:val="20"/>
                <w:szCs w:val="20"/>
              </w:rPr>
              <w:t xml:space="preserve"> </w:t>
            </w:r>
            <w:r w:rsidRPr="00290970">
              <w:rPr>
                <w:sz w:val="20"/>
                <w:szCs w:val="20"/>
              </w:rPr>
              <w:t>tender within the</w:t>
            </w:r>
            <w:r>
              <w:rPr>
                <w:sz w:val="20"/>
                <w:szCs w:val="20"/>
              </w:rPr>
              <w:t xml:space="preserve"> </w:t>
            </w:r>
            <w:r w:rsidRPr="00290970">
              <w:rPr>
                <w:sz w:val="20"/>
                <w:szCs w:val="20"/>
              </w:rPr>
              <w:t>last 5 (five)years.</w:t>
            </w:r>
          </w:p>
        </w:tc>
        <w:tc>
          <w:tcPr>
            <w:tcW w:w="988" w:type="dxa"/>
            <w:tcBorders>
              <w:left w:val="single" w:sz="4" w:space="0" w:color="auto"/>
              <w:bottom w:val="single" w:sz="4" w:space="0" w:color="auto"/>
              <w:right w:val="single" w:sz="4" w:space="0" w:color="auto"/>
            </w:tcBorders>
          </w:tcPr>
          <w:p w:rsidR="000D137B" w:rsidRDefault="000D137B" w:rsidP="000D137B">
            <w:pPr>
              <w:pStyle w:val="NoSpacing"/>
              <w:rPr>
                <w:sz w:val="20"/>
                <w:szCs w:val="20"/>
              </w:rPr>
            </w:pPr>
          </w:p>
          <w:p w:rsidR="000D137B" w:rsidRPr="00290970" w:rsidRDefault="00035E91" w:rsidP="000D137B">
            <w:pPr>
              <w:pStyle w:val="NoSpacing"/>
              <w:rPr>
                <w:sz w:val="20"/>
                <w:szCs w:val="20"/>
              </w:rPr>
            </w:pPr>
            <w:r>
              <w:rPr>
                <w:sz w:val="20"/>
                <w:szCs w:val="20"/>
              </w:rPr>
              <w:t>Work should be completed as and when required.</w:t>
            </w:r>
          </w:p>
        </w:tc>
      </w:tr>
    </w:tbl>
    <w:p w:rsidR="00FE2A68" w:rsidRDefault="00C04F44" w:rsidP="002011ED">
      <w:pPr>
        <w:autoSpaceDE w:val="0"/>
        <w:autoSpaceDN w:val="0"/>
        <w:adjustRightInd w:val="0"/>
        <w:rPr>
          <w:rFonts w:ascii="Calibri" w:eastAsia="Calibri" w:hAnsi="Calibri" w:cs="Calibri"/>
          <w:b/>
          <w:bCs/>
          <w:sz w:val="22"/>
          <w:szCs w:val="22"/>
        </w:rPr>
      </w:pPr>
      <w:r>
        <w:rPr>
          <w:rFonts w:ascii="Calibri" w:eastAsia="Calibri" w:hAnsi="Calibri" w:cs="Calibri"/>
          <w:b/>
          <w:bCs/>
          <w:sz w:val="22"/>
          <w:szCs w:val="22"/>
        </w:rPr>
        <w:br w:type="page"/>
      </w:r>
    </w:p>
    <w:tbl>
      <w:tblPr>
        <w:tblStyle w:val="TableGrid"/>
        <w:tblW w:w="0" w:type="auto"/>
        <w:tblLayout w:type="fixed"/>
        <w:tblLook w:val="04A0"/>
      </w:tblPr>
      <w:tblGrid>
        <w:gridCol w:w="534"/>
        <w:gridCol w:w="2409"/>
        <w:gridCol w:w="1418"/>
        <w:gridCol w:w="1276"/>
        <w:gridCol w:w="1134"/>
        <w:gridCol w:w="992"/>
        <w:gridCol w:w="1981"/>
        <w:gridCol w:w="975"/>
        <w:gridCol w:w="117"/>
      </w:tblGrid>
      <w:tr w:rsidR="00560210" w:rsidTr="00035E91">
        <w:trPr>
          <w:gridAfter w:val="1"/>
          <w:wAfter w:w="117" w:type="dxa"/>
        </w:trPr>
        <w:tc>
          <w:tcPr>
            <w:tcW w:w="534" w:type="dxa"/>
            <w:vAlign w:val="center"/>
          </w:tcPr>
          <w:p w:rsidR="00560210" w:rsidRPr="00560210" w:rsidRDefault="00560210" w:rsidP="00560210">
            <w:pPr>
              <w:widowControl w:val="0"/>
              <w:autoSpaceDE w:val="0"/>
              <w:autoSpaceDN w:val="0"/>
              <w:adjustRightInd w:val="0"/>
              <w:jc w:val="center"/>
              <w:rPr>
                <w:rFonts w:ascii="Calibri" w:hAnsi="Calibri" w:cs="Calibri"/>
                <w:b/>
                <w:sz w:val="22"/>
                <w:szCs w:val="22"/>
              </w:rPr>
            </w:pPr>
            <w:r w:rsidRPr="00560210">
              <w:rPr>
                <w:rFonts w:ascii="Calibri" w:hAnsi="Calibri" w:cs="Calibri"/>
                <w:b/>
                <w:sz w:val="18"/>
                <w:szCs w:val="22"/>
              </w:rPr>
              <w:lastRenderedPageBreak/>
              <w:t>Sl. No.</w:t>
            </w:r>
          </w:p>
        </w:tc>
        <w:tc>
          <w:tcPr>
            <w:tcW w:w="2409" w:type="dxa"/>
            <w:vAlign w:val="center"/>
          </w:tcPr>
          <w:p w:rsidR="00560210" w:rsidRPr="00560210" w:rsidRDefault="00560210" w:rsidP="00560210">
            <w:pPr>
              <w:widowControl w:val="0"/>
              <w:autoSpaceDE w:val="0"/>
              <w:autoSpaceDN w:val="0"/>
              <w:adjustRightInd w:val="0"/>
              <w:jc w:val="center"/>
              <w:rPr>
                <w:rFonts w:ascii="Calibri" w:hAnsi="Calibri" w:cs="Calibri"/>
                <w:b/>
                <w:bCs/>
                <w:sz w:val="22"/>
                <w:szCs w:val="22"/>
              </w:rPr>
            </w:pPr>
            <w:r w:rsidRPr="00560210">
              <w:rPr>
                <w:rFonts w:ascii="Calibri" w:hAnsi="Calibri" w:cs="Calibri"/>
                <w:b/>
                <w:bCs/>
                <w:sz w:val="22"/>
                <w:szCs w:val="22"/>
              </w:rPr>
              <w:t>Name of Work/Scheme/</w:t>
            </w:r>
          </w:p>
          <w:p w:rsidR="00560210" w:rsidRPr="00560210" w:rsidRDefault="00560210" w:rsidP="00560210">
            <w:pPr>
              <w:widowControl w:val="0"/>
              <w:autoSpaceDE w:val="0"/>
              <w:autoSpaceDN w:val="0"/>
              <w:adjustRightInd w:val="0"/>
              <w:jc w:val="center"/>
              <w:rPr>
                <w:rFonts w:ascii="Calibri" w:hAnsi="Calibri" w:cs="Calibri"/>
                <w:b/>
                <w:sz w:val="22"/>
                <w:szCs w:val="22"/>
              </w:rPr>
            </w:pPr>
            <w:r w:rsidRPr="00560210">
              <w:rPr>
                <w:rFonts w:ascii="Calibri" w:hAnsi="Calibri" w:cs="Calibri"/>
                <w:b/>
                <w:bCs/>
                <w:sz w:val="22"/>
                <w:szCs w:val="22"/>
              </w:rPr>
              <w:t>Project</w:t>
            </w:r>
          </w:p>
        </w:tc>
        <w:tc>
          <w:tcPr>
            <w:tcW w:w="1418" w:type="dxa"/>
          </w:tcPr>
          <w:p w:rsidR="00560210" w:rsidRPr="00560210" w:rsidRDefault="00560210" w:rsidP="00560210">
            <w:pPr>
              <w:widowControl w:val="0"/>
              <w:autoSpaceDE w:val="0"/>
              <w:autoSpaceDN w:val="0"/>
              <w:adjustRightInd w:val="0"/>
              <w:jc w:val="center"/>
              <w:rPr>
                <w:rFonts w:ascii="Calibri" w:hAnsi="Calibri" w:cs="Calibri"/>
                <w:b/>
                <w:sz w:val="22"/>
                <w:szCs w:val="22"/>
              </w:rPr>
            </w:pPr>
            <w:r w:rsidRPr="00560210">
              <w:rPr>
                <w:rFonts w:ascii="Calibri" w:hAnsi="Calibri" w:cs="Calibri"/>
                <w:b/>
                <w:sz w:val="22"/>
                <w:szCs w:val="22"/>
              </w:rPr>
              <w:t>Amount put to Tender (Tender value)</w:t>
            </w:r>
          </w:p>
          <w:p w:rsidR="00560210" w:rsidRPr="00560210" w:rsidRDefault="00560210" w:rsidP="00560210">
            <w:pPr>
              <w:autoSpaceDE w:val="0"/>
              <w:autoSpaceDN w:val="0"/>
              <w:adjustRightInd w:val="0"/>
              <w:jc w:val="center"/>
              <w:rPr>
                <w:rFonts w:ascii="Calibri" w:eastAsia="Calibri" w:hAnsi="Calibri" w:cs="Calibri"/>
                <w:b/>
                <w:bCs/>
                <w:sz w:val="22"/>
                <w:szCs w:val="22"/>
              </w:rPr>
            </w:pPr>
            <w:r w:rsidRPr="00560210">
              <w:rPr>
                <w:rFonts w:ascii="Calibri" w:hAnsi="Calibri" w:cs="Calibri"/>
                <w:b/>
                <w:sz w:val="22"/>
                <w:szCs w:val="22"/>
              </w:rPr>
              <w:t>(Rs.)</w:t>
            </w:r>
          </w:p>
        </w:tc>
        <w:tc>
          <w:tcPr>
            <w:tcW w:w="1276" w:type="dxa"/>
          </w:tcPr>
          <w:p w:rsidR="00560210" w:rsidRPr="00560210" w:rsidRDefault="00560210" w:rsidP="00560210">
            <w:pPr>
              <w:autoSpaceDE w:val="0"/>
              <w:autoSpaceDN w:val="0"/>
              <w:adjustRightInd w:val="0"/>
              <w:jc w:val="center"/>
              <w:rPr>
                <w:rFonts w:ascii="Calibri" w:eastAsia="Calibri" w:hAnsi="Calibri" w:cs="Calibri"/>
                <w:b/>
                <w:bCs/>
                <w:sz w:val="22"/>
                <w:szCs w:val="22"/>
              </w:rPr>
            </w:pPr>
            <w:r w:rsidRPr="00560210">
              <w:rPr>
                <w:rFonts w:ascii="Calibri" w:hAnsi="Calibri" w:cs="Calibri"/>
                <w:b/>
                <w:sz w:val="22"/>
                <w:szCs w:val="22"/>
              </w:rPr>
              <w:t>Earnest Money Deposit  (Rs.)</w:t>
            </w:r>
          </w:p>
        </w:tc>
        <w:tc>
          <w:tcPr>
            <w:tcW w:w="1134" w:type="dxa"/>
          </w:tcPr>
          <w:p w:rsidR="00560210" w:rsidRPr="00560210" w:rsidRDefault="00560210" w:rsidP="00560210">
            <w:pPr>
              <w:autoSpaceDE w:val="0"/>
              <w:autoSpaceDN w:val="0"/>
              <w:adjustRightInd w:val="0"/>
              <w:jc w:val="center"/>
              <w:rPr>
                <w:rFonts w:ascii="Calibri" w:eastAsia="Calibri" w:hAnsi="Calibri" w:cs="Calibri"/>
                <w:b/>
                <w:bCs/>
                <w:sz w:val="22"/>
                <w:szCs w:val="22"/>
              </w:rPr>
            </w:pPr>
            <w:r w:rsidRPr="00560210">
              <w:rPr>
                <w:rFonts w:ascii="Calibri" w:hAnsi="Calibri" w:cs="Calibri"/>
                <w:b/>
                <w:sz w:val="22"/>
                <w:szCs w:val="22"/>
              </w:rPr>
              <w:t>Time allowed for completion</w:t>
            </w:r>
          </w:p>
        </w:tc>
        <w:tc>
          <w:tcPr>
            <w:tcW w:w="992" w:type="dxa"/>
            <w:vAlign w:val="center"/>
          </w:tcPr>
          <w:p w:rsidR="00560210" w:rsidRPr="00560210" w:rsidRDefault="00560210" w:rsidP="00560210">
            <w:pPr>
              <w:widowControl w:val="0"/>
              <w:autoSpaceDE w:val="0"/>
              <w:autoSpaceDN w:val="0"/>
              <w:adjustRightInd w:val="0"/>
              <w:jc w:val="center"/>
              <w:rPr>
                <w:rFonts w:ascii="Calibri" w:hAnsi="Calibri" w:cs="Calibri"/>
                <w:b/>
                <w:sz w:val="22"/>
                <w:szCs w:val="22"/>
              </w:rPr>
            </w:pPr>
            <w:r w:rsidRPr="00560210">
              <w:rPr>
                <w:rFonts w:ascii="Calibri" w:hAnsi="Calibri" w:cs="Calibri"/>
                <w:b/>
                <w:sz w:val="22"/>
                <w:szCs w:val="22"/>
              </w:rPr>
              <w:t xml:space="preserve">Source </w:t>
            </w:r>
          </w:p>
          <w:p w:rsidR="00560210" w:rsidRPr="00560210" w:rsidRDefault="00560210" w:rsidP="00560210">
            <w:pPr>
              <w:widowControl w:val="0"/>
              <w:autoSpaceDE w:val="0"/>
              <w:autoSpaceDN w:val="0"/>
              <w:adjustRightInd w:val="0"/>
              <w:jc w:val="center"/>
              <w:rPr>
                <w:rFonts w:ascii="Calibri" w:hAnsi="Calibri" w:cs="Calibri"/>
                <w:b/>
                <w:sz w:val="22"/>
                <w:szCs w:val="22"/>
              </w:rPr>
            </w:pPr>
            <w:r w:rsidRPr="00560210">
              <w:rPr>
                <w:rFonts w:ascii="Calibri" w:hAnsi="Calibri" w:cs="Calibri"/>
                <w:b/>
                <w:sz w:val="22"/>
                <w:szCs w:val="22"/>
              </w:rPr>
              <w:t>of fund</w:t>
            </w:r>
          </w:p>
        </w:tc>
        <w:tc>
          <w:tcPr>
            <w:tcW w:w="1981" w:type="dxa"/>
            <w:vAlign w:val="center"/>
          </w:tcPr>
          <w:p w:rsidR="00560210" w:rsidRPr="00560210" w:rsidRDefault="00560210" w:rsidP="00560210">
            <w:pPr>
              <w:widowControl w:val="0"/>
              <w:autoSpaceDE w:val="0"/>
              <w:autoSpaceDN w:val="0"/>
              <w:adjustRightInd w:val="0"/>
              <w:jc w:val="center"/>
              <w:rPr>
                <w:rFonts w:ascii="Calibri" w:hAnsi="Calibri" w:cs="Calibri"/>
                <w:b/>
                <w:sz w:val="22"/>
                <w:szCs w:val="22"/>
              </w:rPr>
            </w:pPr>
            <w:r w:rsidRPr="00560210">
              <w:rPr>
                <w:rFonts w:ascii="Calibri" w:hAnsi="Calibri" w:cs="Calibri"/>
                <w:b/>
                <w:bCs/>
                <w:sz w:val="20"/>
                <w:szCs w:val="20"/>
              </w:rPr>
              <w:t>Minimum eligibility of the contractor/bidder for</w:t>
            </w:r>
            <w:r w:rsidRPr="00560210">
              <w:rPr>
                <w:rFonts w:ascii="Calibri" w:hAnsi="Calibri" w:cs="Calibri"/>
                <w:b/>
                <w:bCs/>
                <w:w w:val="99"/>
                <w:sz w:val="20"/>
                <w:szCs w:val="20"/>
              </w:rPr>
              <w:t xml:space="preserve"> participating in the tender</w:t>
            </w:r>
          </w:p>
        </w:tc>
        <w:tc>
          <w:tcPr>
            <w:tcW w:w="975" w:type="dxa"/>
            <w:vAlign w:val="center"/>
          </w:tcPr>
          <w:p w:rsidR="00560210" w:rsidRPr="00560210" w:rsidRDefault="00560210" w:rsidP="00560210">
            <w:pPr>
              <w:widowControl w:val="0"/>
              <w:autoSpaceDE w:val="0"/>
              <w:autoSpaceDN w:val="0"/>
              <w:adjustRightInd w:val="0"/>
              <w:jc w:val="center"/>
              <w:rPr>
                <w:rFonts w:ascii="Calibri" w:hAnsi="Calibri" w:cs="Calibri"/>
                <w:b/>
                <w:bCs/>
                <w:sz w:val="22"/>
                <w:szCs w:val="22"/>
              </w:rPr>
            </w:pPr>
            <w:r w:rsidRPr="00560210">
              <w:rPr>
                <w:rFonts w:ascii="Calibri" w:hAnsi="Calibri" w:cs="Calibri"/>
                <w:b/>
                <w:bCs/>
                <w:sz w:val="22"/>
                <w:szCs w:val="22"/>
              </w:rPr>
              <w:t>Mile stone</w:t>
            </w:r>
          </w:p>
        </w:tc>
      </w:tr>
      <w:tr w:rsidR="00560210" w:rsidTr="00035E91">
        <w:trPr>
          <w:gridAfter w:val="1"/>
          <w:wAfter w:w="117" w:type="dxa"/>
        </w:trPr>
        <w:tc>
          <w:tcPr>
            <w:tcW w:w="534" w:type="dxa"/>
          </w:tcPr>
          <w:p w:rsidR="00560210" w:rsidRPr="00560210" w:rsidRDefault="00560210" w:rsidP="00560210">
            <w:pPr>
              <w:autoSpaceDE w:val="0"/>
              <w:autoSpaceDN w:val="0"/>
              <w:adjustRightInd w:val="0"/>
              <w:jc w:val="center"/>
              <w:rPr>
                <w:rFonts w:ascii="Calibri" w:eastAsia="Calibri" w:hAnsi="Calibri" w:cs="Calibri"/>
                <w:b/>
                <w:bCs/>
                <w:sz w:val="22"/>
                <w:szCs w:val="22"/>
              </w:rPr>
            </w:pPr>
            <w:r w:rsidRPr="00560210">
              <w:rPr>
                <w:rFonts w:ascii="Calibri" w:eastAsia="Calibri" w:hAnsi="Calibri" w:cs="Calibri"/>
                <w:b/>
                <w:bCs/>
                <w:sz w:val="22"/>
                <w:szCs w:val="22"/>
              </w:rPr>
              <w:t>1</w:t>
            </w:r>
          </w:p>
        </w:tc>
        <w:tc>
          <w:tcPr>
            <w:tcW w:w="2409" w:type="dxa"/>
          </w:tcPr>
          <w:p w:rsidR="00560210" w:rsidRDefault="00560210" w:rsidP="00560210">
            <w:pPr>
              <w:autoSpaceDE w:val="0"/>
              <w:autoSpaceDN w:val="0"/>
              <w:adjustRightInd w:val="0"/>
              <w:rPr>
                <w:rFonts w:ascii="Calibri" w:eastAsia="Calibri" w:hAnsi="Calibri" w:cs="Calibri"/>
                <w:b/>
                <w:bCs/>
                <w:sz w:val="22"/>
                <w:szCs w:val="22"/>
              </w:rPr>
            </w:pPr>
            <w:r>
              <w:rPr>
                <w:rFonts w:ascii="Calibri" w:eastAsia="Calibri" w:hAnsi="Calibri" w:cs="Calibri"/>
                <w:b/>
                <w:bCs/>
                <w:sz w:val="22"/>
                <w:szCs w:val="22"/>
              </w:rPr>
              <w:t>2</w:t>
            </w:r>
          </w:p>
        </w:tc>
        <w:tc>
          <w:tcPr>
            <w:tcW w:w="1418" w:type="dxa"/>
          </w:tcPr>
          <w:p w:rsidR="00560210" w:rsidRPr="00560210" w:rsidRDefault="00560210" w:rsidP="00560210">
            <w:pPr>
              <w:autoSpaceDE w:val="0"/>
              <w:autoSpaceDN w:val="0"/>
              <w:adjustRightInd w:val="0"/>
              <w:rPr>
                <w:rFonts w:ascii="Calibri" w:eastAsia="Calibri" w:hAnsi="Calibri" w:cs="Calibri"/>
                <w:b/>
                <w:bCs/>
                <w:sz w:val="22"/>
                <w:szCs w:val="22"/>
              </w:rPr>
            </w:pPr>
            <w:r w:rsidRPr="00560210">
              <w:rPr>
                <w:rFonts w:ascii="Calibri" w:eastAsia="Calibri" w:hAnsi="Calibri" w:cs="Calibri"/>
                <w:b/>
                <w:bCs/>
                <w:sz w:val="22"/>
                <w:szCs w:val="22"/>
              </w:rPr>
              <w:t>3</w:t>
            </w:r>
          </w:p>
        </w:tc>
        <w:tc>
          <w:tcPr>
            <w:tcW w:w="1276" w:type="dxa"/>
          </w:tcPr>
          <w:p w:rsidR="00560210" w:rsidRPr="00560210" w:rsidRDefault="00560210" w:rsidP="00560210">
            <w:pPr>
              <w:autoSpaceDE w:val="0"/>
              <w:autoSpaceDN w:val="0"/>
              <w:adjustRightInd w:val="0"/>
              <w:rPr>
                <w:rFonts w:ascii="Calibri" w:eastAsia="Calibri" w:hAnsi="Calibri" w:cs="Calibri"/>
                <w:b/>
                <w:bCs/>
                <w:sz w:val="22"/>
                <w:szCs w:val="22"/>
              </w:rPr>
            </w:pPr>
            <w:r w:rsidRPr="00560210">
              <w:rPr>
                <w:rFonts w:ascii="Calibri" w:eastAsia="Calibri" w:hAnsi="Calibri" w:cs="Calibri"/>
                <w:b/>
                <w:bCs/>
                <w:sz w:val="22"/>
                <w:szCs w:val="22"/>
              </w:rPr>
              <w:t>4</w:t>
            </w:r>
          </w:p>
        </w:tc>
        <w:tc>
          <w:tcPr>
            <w:tcW w:w="1134" w:type="dxa"/>
          </w:tcPr>
          <w:p w:rsidR="00560210" w:rsidRDefault="00560210" w:rsidP="00560210">
            <w:pPr>
              <w:autoSpaceDE w:val="0"/>
              <w:autoSpaceDN w:val="0"/>
              <w:adjustRightInd w:val="0"/>
              <w:rPr>
                <w:rFonts w:ascii="Calibri" w:eastAsia="Calibri" w:hAnsi="Calibri" w:cs="Calibri"/>
                <w:b/>
                <w:bCs/>
                <w:sz w:val="22"/>
                <w:szCs w:val="22"/>
              </w:rPr>
            </w:pPr>
            <w:r>
              <w:rPr>
                <w:rFonts w:ascii="Calibri" w:eastAsia="Calibri" w:hAnsi="Calibri" w:cs="Calibri"/>
                <w:b/>
                <w:bCs/>
                <w:sz w:val="22"/>
                <w:szCs w:val="22"/>
              </w:rPr>
              <w:t>5</w:t>
            </w:r>
          </w:p>
        </w:tc>
        <w:tc>
          <w:tcPr>
            <w:tcW w:w="992" w:type="dxa"/>
          </w:tcPr>
          <w:p w:rsidR="00560210" w:rsidRDefault="00560210" w:rsidP="00560210">
            <w:pPr>
              <w:autoSpaceDE w:val="0"/>
              <w:autoSpaceDN w:val="0"/>
              <w:adjustRightInd w:val="0"/>
              <w:rPr>
                <w:rFonts w:ascii="Calibri" w:eastAsia="Calibri" w:hAnsi="Calibri" w:cs="Calibri"/>
                <w:b/>
                <w:bCs/>
                <w:sz w:val="22"/>
                <w:szCs w:val="22"/>
              </w:rPr>
            </w:pPr>
            <w:r>
              <w:rPr>
                <w:rFonts w:ascii="Calibri" w:eastAsia="Calibri" w:hAnsi="Calibri" w:cs="Calibri"/>
                <w:b/>
                <w:bCs/>
                <w:sz w:val="22"/>
                <w:szCs w:val="22"/>
              </w:rPr>
              <w:t>6</w:t>
            </w:r>
          </w:p>
        </w:tc>
        <w:tc>
          <w:tcPr>
            <w:tcW w:w="1981" w:type="dxa"/>
          </w:tcPr>
          <w:p w:rsidR="00560210" w:rsidRDefault="00560210" w:rsidP="00560210">
            <w:pPr>
              <w:autoSpaceDE w:val="0"/>
              <w:autoSpaceDN w:val="0"/>
              <w:adjustRightInd w:val="0"/>
              <w:rPr>
                <w:rFonts w:ascii="Calibri" w:eastAsia="Calibri" w:hAnsi="Calibri" w:cs="Calibri"/>
                <w:b/>
                <w:bCs/>
                <w:sz w:val="22"/>
                <w:szCs w:val="22"/>
              </w:rPr>
            </w:pPr>
            <w:r>
              <w:rPr>
                <w:rFonts w:ascii="Calibri" w:eastAsia="Calibri" w:hAnsi="Calibri" w:cs="Calibri"/>
                <w:b/>
                <w:bCs/>
                <w:sz w:val="22"/>
                <w:szCs w:val="22"/>
              </w:rPr>
              <w:t>7</w:t>
            </w:r>
          </w:p>
        </w:tc>
        <w:tc>
          <w:tcPr>
            <w:tcW w:w="975" w:type="dxa"/>
          </w:tcPr>
          <w:p w:rsidR="00560210" w:rsidRDefault="00560210" w:rsidP="00560210">
            <w:pPr>
              <w:autoSpaceDE w:val="0"/>
              <w:autoSpaceDN w:val="0"/>
              <w:adjustRightInd w:val="0"/>
              <w:rPr>
                <w:rFonts w:ascii="Calibri" w:eastAsia="Calibri" w:hAnsi="Calibri" w:cs="Calibri"/>
                <w:b/>
                <w:bCs/>
                <w:sz w:val="22"/>
                <w:szCs w:val="22"/>
              </w:rPr>
            </w:pPr>
            <w:r>
              <w:rPr>
                <w:rFonts w:ascii="Calibri" w:eastAsia="Calibri" w:hAnsi="Calibri" w:cs="Calibri"/>
                <w:b/>
                <w:bCs/>
                <w:sz w:val="22"/>
                <w:szCs w:val="22"/>
              </w:rPr>
              <w:t>8</w:t>
            </w:r>
          </w:p>
        </w:tc>
      </w:tr>
      <w:tr w:rsidR="005E76B8" w:rsidTr="00035E91">
        <w:trPr>
          <w:gridAfter w:val="1"/>
          <w:wAfter w:w="117" w:type="dxa"/>
        </w:trPr>
        <w:tc>
          <w:tcPr>
            <w:tcW w:w="534" w:type="dxa"/>
          </w:tcPr>
          <w:p w:rsidR="00DE0A1C" w:rsidRDefault="00DE0A1C" w:rsidP="00DE0A1C">
            <w:pPr>
              <w:autoSpaceDE w:val="0"/>
              <w:autoSpaceDN w:val="0"/>
              <w:adjustRightInd w:val="0"/>
              <w:jc w:val="center"/>
              <w:rPr>
                <w:rFonts w:ascii="Calibri" w:eastAsia="Calibri" w:hAnsi="Calibri" w:cs="Calibri"/>
                <w:bCs/>
                <w:sz w:val="22"/>
                <w:szCs w:val="22"/>
              </w:rPr>
            </w:pPr>
          </w:p>
          <w:p w:rsidR="00DE0A1C" w:rsidRDefault="00DE0A1C" w:rsidP="00DE0A1C">
            <w:pPr>
              <w:autoSpaceDE w:val="0"/>
              <w:autoSpaceDN w:val="0"/>
              <w:adjustRightInd w:val="0"/>
              <w:jc w:val="center"/>
              <w:rPr>
                <w:rFonts w:ascii="Calibri" w:eastAsia="Calibri" w:hAnsi="Calibri" w:cs="Calibri"/>
                <w:bCs/>
                <w:sz w:val="22"/>
                <w:szCs w:val="22"/>
              </w:rPr>
            </w:pPr>
          </w:p>
          <w:p w:rsidR="00DE0A1C" w:rsidRDefault="00DE0A1C" w:rsidP="00DE0A1C">
            <w:pPr>
              <w:autoSpaceDE w:val="0"/>
              <w:autoSpaceDN w:val="0"/>
              <w:adjustRightInd w:val="0"/>
              <w:jc w:val="center"/>
              <w:rPr>
                <w:rFonts w:ascii="Calibri" w:eastAsia="Calibri" w:hAnsi="Calibri" w:cs="Calibri"/>
                <w:bCs/>
                <w:sz w:val="22"/>
                <w:szCs w:val="22"/>
              </w:rPr>
            </w:pPr>
          </w:p>
          <w:p w:rsidR="005E76B8" w:rsidRDefault="005E76B8" w:rsidP="00DE0A1C">
            <w:pPr>
              <w:autoSpaceDE w:val="0"/>
              <w:autoSpaceDN w:val="0"/>
              <w:adjustRightInd w:val="0"/>
              <w:jc w:val="center"/>
              <w:rPr>
                <w:rFonts w:ascii="Calibri" w:eastAsia="Calibri" w:hAnsi="Calibri" w:cs="Calibri"/>
                <w:b/>
                <w:bCs/>
                <w:sz w:val="22"/>
                <w:szCs w:val="22"/>
              </w:rPr>
            </w:pPr>
            <w:r w:rsidRPr="00560210">
              <w:rPr>
                <w:rFonts w:ascii="Calibri" w:eastAsia="Calibri" w:hAnsi="Calibri" w:cs="Calibri"/>
                <w:bCs/>
                <w:sz w:val="22"/>
                <w:szCs w:val="22"/>
              </w:rPr>
              <w:t>2.</w:t>
            </w:r>
          </w:p>
        </w:tc>
        <w:tc>
          <w:tcPr>
            <w:tcW w:w="2409" w:type="dxa"/>
          </w:tcPr>
          <w:p w:rsidR="00F46F43" w:rsidRDefault="00F46F43" w:rsidP="005E76B8">
            <w:pPr>
              <w:autoSpaceDE w:val="0"/>
              <w:autoSpaceDN w:val="0"/>
              <w:adjustRightInd w:val="0"/>
              <w:jc w:val="center"/>
              <w:rPr>
                <w:rFonts w:ascii="Calibri" w:eastAsia="Calibri" w:hAnsi="Calibri" w:cs="Calibri"/>
                <w:bCs/>
                <w:sz w:val="20"/>
                <w:szCs w:val="20"/>
              </w:rPr>
            </w:pPr>
          </w:p>
          <w:p w:rsidR="005E76B8" w:rsidRPr="005E76B8" w:rsidRDefault="005E76B8" w:rsidP="005E76B8">
            <w:pPr>
              <w:autoSpaceDE w:val="0"/>
              <w:autoSpaceDN w:val="0"/>
              <w:adjustRightInd w:val="0"/>
              <w:jc w:val="center"/>
              <w:rPr>
                <w:rFonts w:ascii="Calibri" w:eastAsia="Calibri" w:hAnsi="Calibri" w:cs="Calibri"/>
                <w:b/>
                <w:bCs/>
                <w:sz w:val="20"/>
                <w:szCs w:val="20"/>
              </w:rPr>
            </w:pPr>
            <w:r w:rsidRPr="005E76B8">
              <w:rPr>
                <w:rFonts w:ascii="Calibri" w:eastAsia="Calibri" w:hAnsi="Calibri" w:cs="Calibri"/>
                <w:bCs/>
                <w:sz w:val="20"/>
                <w:szCs w:val="20"/>
              </w:rPr>
              <w:t>Restoration of nose of U/S Right Guide Bundh of Teesta Barrage under Teesta Barrage Division in P.S.- NJP, Dist- Jalpaiguri, Block- Rajganj.</w:t>
            </w:r>
          </w:p>
        </w:tc>
        <w:tc>
          <w:tcPr>
            <w:tcW w:w="1418" w:type="dxa"/>
            <w:vAlign w:val="center"/>
          </w:tcPr>
          <w:p w:rsidR="005E76B8" w:rsidRPr="00560210" w:rsidRDefault="00035E91" w:rsidP="005E76B8">
            <w:pPr>
              <w:pStyle w:val="NoSpacing"/>
              <w:jc w:val="center"/>
              <w:rPr>
                <w:rFonts w:cs="Calibri"/>
                <w:bCs/>
                <w:i/>
                <w:szCs w:val="20"/>
              </w:rPr>
            </w:pPr>
            <w:r>
              <w:rPr>
                <w:rFonts w:cs="Calibri"/>
                <w:bCs/>
                <w:i/>
                <w:szCs w:val="20"/>
              </w:rPr>
              <w:t>4,47,354</w:t>
            </w:r>
            <w:r w:rsidR="005E76B8" w:rsidRPr="00560210">
              <w:rPr>
                <w:rFonts w:cs="Calibri"/>
                <w:bCs/>
                <w:i/>
                <w:szCs w:val="20"/>
              </w:rPr>
              <w:t>.00</w:t>
            </w:r>
          </w:p>
        </w:tc>
        <w:tc>
          <w:tcPr>
            <w:tcW w:w="1276" w:type="dxa"/>
            <w:vAlign w:val="center"/>
          </w:tcPr>
          <w:p w:rsidR="005E76B8" w:rsidRPr="00560210" w:rsidRDefault="00035E91" w:rsidP="005E76B8">
            <w:pPr>
              <w:pStyle w:val="NoSpacing"/>
              <w:ind w:right="-115"/>
              <w:jc w:val="center"/>
              <w:rPr>
                <w:rFonts w:cs="Calibri"/>
                <w:bCs/>
                <w:i/>
                <w:szCs w:val="20"/>
              </w:rPr>
            </w:pPr>
            <w:r>
              <w:rPr>
                <w:rFonts w:cs="Calibri"/>
                <w:bCs/>
                <w:i/>
                <w:szCs w:val="20"/>
              </w:rPr>
              <w:t>8,948.00</w:t>
            </w:r>
          </w:p>
        </w:tc>
        <w:tc>
          <w:tcPr>
            <w:tcW w:w="1134" w:type="dxa"/>
            <w:vAlign w:val="center"/>
          </w:tcPr>
          <w:p w:rsidR="005E76B8" w:rsidRPr="006C42EF" w:rsidRDefault="005E76B8" w:rsidP="005E76B8">
            <w:pPr>
              <w:pStyle w:val="NoSpacing"/>
              <w:ind w:left="-115" w:firstLine="115"/>
              <w:jc w:val="center"/>
              <w:rPr>
                <w:rFonts w:cs="Calibri"/>
                <w:noProof/>
                <w:spacing w:val="6"/>
                <w:sz w:val="20"/>
                <w:szCs w:val="20"/>
              </w:rPr>
            </w:pPr>
            <w:r w:rsidRPr="0011355C">
              <w:rPr>
                <w:rFonts w:cs="Calibri"/>
                <w:noProof/>
                <w:spacing w:val="6"/>
                <w:sz w:val="20"/>
                <w:szCs w:val="20"/>
              </w:rPr>
              <w:t>14</w:t>
            </w:r>
            <w:r>
              <w:rPr>
                <w:rFonts w:cs="Calibri"/>
                <w:noProof/>
                <w:spacing w:val="6"/>
                <w:sz w:val="20"/>
                <w:szCs w:val="20"/>
              </w:rPr>
              <w:t xml:space="preserve"> </w:t>
            </w:r>
            <w:r w:rsidRPr="0011355C">
              <w:rPr>
                <w:rFonts w:cs="Calibri"/>
                <w:noProof/>
                <w:spacing w:val="6"/>
                <w:sz w:val="20"/>
                <w:szCs w:val="20"/>
              </w:rPr>
              <w:t>(Forteen</w:t>
            </w:r>
            <w:r w:rsidRPr="0011355C">
              <w:rPr>
                <w:noProof/>
                <w:spacing w:val="-3"/>
                <w:sz w:val="20"/>
                <w:szCs w:val="20"/>
              </w:rPr>
              <w:t xml:space="preserve">) </w:t>
            </w:r>
          </w:p>
          <w:p w:rsidR="005E76B8" w:rsidRPr="0011355C" w:rsidRDefault="005E76B8" w:rsidP="005E76B8">
            <w:pPr>
              <w:pStyle w:val="NoSpacing"/>
              <w:jc w:val="center"/>
              <w:rPr>
                <w:rFonts w:cs="Calibri"/>
                <w:noProof/>
                <w:spacing w:val="6"/>
                <w:sz w:val="20"/>
                <w:szCs w:val="20"/>
              </w:rPr>
            </w:pPr>
            <w:r w:rsidRPr="0011355C">
              <w:rPr>
                <w:noProof/>
                <w:spacing w:val="-3"/>
                <w:sz w:val="20"/>
                <w:szCs w:val="20"/>
              </w:rPr>
              <w:t>Days</w:t>
            </w:r>
          </w:p>
        </w:tc>
        <w:tc>
          <w:tcPr>
            <w:tcW w:w="992" w:type="dxa"/>
            <w:vAlign w:val="center"/>
          </w:tcPr>
          <w:p w:rsidR="005E76B8" w:rsidRPr="00290970" w:rsidRDefault="00035E91" w:rsidP="005E76B8">
            <w:pPr>
              <w:pStyle w:val="NoSpacing"/>
              <w:jc w:val="center"/>
              <w:rPr>
                <w:noProof/>
                <w:sz w:val="20"/>
                <w:szCs w:val="20"/>
              </w:rPr>
            </w:pPr>
            <w:r>
              <w:rPr>
                <w:noProof/>
                <w:sz w:val="20"/>
                <w:szCs w:val="20"/>
              </w:rPr>
              <w:t>-</w:t>
            </w:r>
          </w:p>
        </w:tc>
        <w:tc>
          <w:tcPr>
            <w:tcW w:w="1981" w:type="dxa"/>
            <w:vAlign w:val="center"/>
          </w:tcPr>
          <w:p w:rsidR="005E76B8" w:rsidRPr="00290970" w:rsidRDefault="005E76B8" w:rsidP="005E76B8">
            <w:pPr>
              <w:pStyle w:val="NoSpacing"/>
              <w:ind w:right="-111"/>
              <w:jc w:val="center"/>
              <w:rPr>
                <w:sz w:val="20"/>
                <w:szCs w:val="20"/>
              </w:rPr>
            </w:pPr>
            <w:r w:rsidRPr="00290970">
              <w:rPr>
                <w:sz w:val="20"/>
                <w:szCs w:val="20"/>
              </w:rPr>
              <w:t>Bonafide Out</w:t>
            </w:r>
            <w:r>
              <w:rPr>
                <w:sz w:val="20"/>
                <w:szCs w:val="20"/>
              </w:rPr>
              <w:t xml:space="preserve"> </w:t>
            </w:r>
            <w:r w:rsidRPr="00290970">
              <w:rPr>
                <w:sz w:val="20"/>
                <w:szCs w:val="20"/>
              </w:rPr>
              <w:t xml:space="preserve">siders having credential of execution of similar nature of work of value 30% of the </w:t>
            </w:r>
            <w:r>
              <w:rPr>
                <w:sz w:val="20"/>
                <w:szCs w:val="20"/>
              </w:rPr>
              <w:t xml:space="preserve">amount </w:t>
            </w:r>
            <w:r w:rsidRPr="00290970">
              <w:rPr>
                <w:sz w:val="20"/>
                <w:szCs w:val="20"/>
              </w:rPr>
              <w:t>put to</w:t>
            </w:r>
            <w:r>
              <w:rPr>
                <w:sz w:val="20"/>
                <w:szCs w:val="20"/>
              </w:rPr>
              <w:t xml:space="preserve"> </w:t>
            </w:r>
            <w:r w:rsidRPr="00290970">
              <w:rPr>
                <w:sz w:val="20"/>
                <w:szCs w:val="20"/>
              </w:rPr>
              <w:t>tender within the</w:t>
            </w:r>
            <w:r>
              <w:rPr>
                <w:sz w:val="20"/>
                <w:szCs w:val="20"/>
              </w:rPr>
              <w:t xml:space="preserve"> </w:t>
            </w:r>
            <w:r w:rsidRPr="00290970">
              <w:rPr>
                <w:sz w:val="20"/>
                <w:szCs w:val="20"/>
              </w:rPr>
              <w:t>last 5 (five)years.</w:t>
            </w:r>
          </w:p>
        </w:tc>
        <w:tc>
          <w:tcPr>
            <w:tcW w:w="975" w:type="dxa"/>
          </w:tcPr>
          <w:p w:rsidR="005E76B8" w:rsidRPr="00290970" w:rsidRDefault="005E76B8" w:rsidP="005E76B8">
            <w:pPr>
              <w:pStyle w:val="NoSpacing"/>
              <w:jc w:val="center"/>
              <w:rPr>
                <w:sz w:val="20"/>
                <w:szCs w:val="20"/>
              </w:rPr>
            </w:pPr>
            <w:r w:rsidRPr="0011355C">
              <w:rPr>
                <w:sz w:val="20"/>
                <w:szCs w:val="20"/>
              </w:rPr>
              <w:t>After 7 days 50% work, after 14 days 100%  work.</w:t>
            </w:r>
          </w:p>
        </w:tc>
      </w:tr>
      <w:tr w:rsidR="005E76B8" w:rsidTr="00035E91">
        <w:trPr>
          <w:gridAfter w:val="1"/>
          <w:wAfter w:w="117" w:type="dxa"/>
        </w:trPr>
        <w:tc>
          <w:tcPr>
            <w:tcW w:w="534" w:type="dxa"/>
          </w:tcPr>
          <w:p w:rsidR="00DE0A1C" w:rsidRDefault="00DE0A1C" w:rsidP="005E76B8">
            <w:pPr>
              <w:autoSpaceDE w:val="0"/>
              <w:autoSpaceDN w:val="0"/>
              <w:adjustRightInd w:val="0"/>
              <w:rPr>
                <w:rFonts w:ascii="Calibri" w:eastAsia="Calibri" w:hAnsi="Calibri" w:cs="Calibri"/>
                <w:bCs/>
                <w:sz w:val="22"/>
                <w:szCs w:val="22"/>
              </w:rPr>
            </w:pPr>
          </w:p>
          <w:p w:rsidR="00DE0A1C" w:rsidRDefault="00DE0A1C" w:rsidP="005E76B8">
            <w:pPr>
              <w:autoSpaceDE w:val="0"/>
              <w:autoSpaceDN w:val="0"/>
              <w:adjustRightInd w:val="0"/>
              <w:rPr>
                <w:rFonts w:ascii="Calibri" w:eastAsia="Calibri" w:hAnsi="Calibri" w:cs="Calibri"/>
                <w:bCs/>
                <w:sz w:val="22"/>
                <w:szCs w:val="22"/>
              </w:rPr>
            </w:pPr>
          </w:p>
          <w:p w:rsidR="00DE0A1C" w:rsidRDefault="00DE0A1C" w:rsidP="005E76B8">
            <w:pPr>
              <w:autoSpaceDE w:val="0"/>
              <w:autoSpaceDN w:val="0"/>
              <w:adjustRightInd w:val="0"/>
              <w:rPr>
                <w:rFonts w:ascii="Calibri" w:eastAsia="Calibri" w:hAnsi="Calibri" w:cs="Calibri"/>
                <w:bCs/>
                <w:sz w:val="22"/>
                <w:szCs w:val="22"/>
              </w:rPr>
            </w:pPr>
          </w:p>
          <w:p w:rsidR="005E76B8" w:rsidRPr="00560210" w:rsidRDefault="005E76B8" w:rsidP="005E76B8">
            <w:pPr>
              <w:autoSpaceDE w:val="0"/>
              <w:autoSpaceDN w:val="0"/>
              <w:adjustRightInd w:val="0"/>
              <w:rPr>
                <w:rFonts w:ascii="Calibri" w:eastAsia="Calibri" w:hAnsi="Calibri" w:cs="Calibri"/>
                <w:bCs/>
                <w:sz w:val="22"/>
                <w:szCs w:val="22"/>
              </w:rPr>
            </w:pPr>
            <w:r>
              <w:rPr>
                <w:rFonts w:ascii="Calibri" w:eastAsia="Calibri" w:hAnsi="Calibri" w:cs="Calibri"/>
                <w:bCs/>
                <w:sz w:val="22"/>
                <w:szCs w:val="22"/>
              </w:rPr>
              <w:t>3.</w:t>
            </w:r>
          </w:p>
        </w:tc>
        <w:tc>
          <w:tcPr>
            <w:tcW w:w="2409" w:type="dxa"/>
          </w:tcPr>
          <w:p w:rsidR="005E76B8" w:rsidRPr="005E76B8" w:rsidRDefault="005E76B8" w:rsidP="005E76B8">
            <w:pPr>
              <w:autoSpaceDE w:val="0"/>
              <w:autoSpaceDN w:val="0"/>
              <w:adjustRightInd w:val="0"/>
              <w:jc w:val="center"/>
              <w:rPr>
                <w:rFonts w:ascii="Calibri" w:eastAsia="Calibri" w:hAnsi="Calibri" w:cs="Calibri"/>
                <w:bCs/>
                <w:sz w:val="20"/>
                <w:szCs w:val="20"/>
              </w:rPr>
            </w:pPr>
            <w:r w:rsidRPr="005E76B8">
              <w:rPr>
                <w:rFonts w:ascii="Calibri" w:eastAsia="Calibri" w:hAnsi="Calibri" w:cs="Calibri"/>
                <w:bCs/>
                <w:sz w:val="20"/>
                <w:szCs w:val="20"/>
              </w:rPr>
              <w:t>Supplying of skilled Manpower (Gauge Reader) for operation of Teesta Barrage &amp; allied Canals from Control Room of Teesta Barrage, Gajoldoba, in P.S.- NJP, Dist-Jalpaiguri.</w:t>
            </w:r>
          </w:p>
        </w:tc>
        <w:tc>
          <w:tcPr>
            <w:tcW w:w="1418" w:type="dxa"/>
            <w:vAlign w:val="center"/>
          </w:tcPr>
          <w:p w:rsidR="005E76B8" w:rsidRPr="00560210" w:rsidRDefault="005E76B8" w:rsidP="00035E91">
            <w:pPr>
              <w:pStyle w:val="NoSpacing"/>
              <w:jc w:val="center"/>
              <w:rPr>
                <w:rFonts w:cs="Calibri"/>
                <w:bCs/>
                <w:i/>
                <w:szCs w:val="20"/>
              </w:rPr>
            </w:pPr>
            <w:r>
              <w:rPr>
                <w:rFonts w:cs="Calibri"/>
                <w:bCs/>
                <w:i/>
                <w:szCs w:val="20"/>
              </w:rPr>
              <w:t>4</w:t>
            </w:r>
            <w:r w:rsidRPr="00560210">
              <w:rPr>
                <w:rFonts w:cs="Calibri"/>
                <w:bCs/>
                <w:i/>
                <w:szCs w:val="20"/>
              </w:rPr>
              <w:t>,</w:t>
            </w:r>
            <w:r w:rsidR="00035E91">
              <w:rPr>
                <w:rFonts w:cs="Calibri"/>
                <w:bCs/>
                <w:i/>
                <w:szCs w:val="20"/>
              </w:rPr>
              <w:t>51,724</w:t>
            </w:r>
            <w:r w:rsidRPr="00560210">
              <w:rPr>
                <w:rFonts w:cs="Calibri"/>
                <w:bCs/>
                <w:i/>
                <w:szCs w:val="20"/>
              </w:rPr>
              <w:t>.00</w:t>
            </w:r>
          </w:p>
        </w:tc>
        <w:tc>
          <w:tcPr>
            <w:tcW w:w="1276" w:type="dxa"/>
            <w:vAlign w:val="center"/>
          </w:tcPr>
          <w:p w:rsidR="005E76B8" w:rsidRPr="00560210" w:rsidRDefault="00035E91" w:rsidP="005E76B8">
            <w:pPr>
              <w:pStyle w:val="NoSpacing"/>
              <w:ind w:right="-115"/>
              <w:jc w:val="center"/>
              <w:rPr>
                <w:rFonts w:cs="Calibri"/>
                <w:bCs/>
                <w:i/>
                <w:szCs w:val="20"/>
              </w:rPr>
            </w:pPr>
            <w:r>
              <w:rPr>
                <w:rFonts w:cs="Calibri"/>
                <w:bCs/>
                <w:i/>
                <w:szCs w:val="20"/>
              </w:rPr>
              <w:t>9,035</w:t>
            </w:r>
            <w:r w:rsidR="005E76B8" w:rsidRPr="00560210">
              <w:rPr>
                <w:rFonts w:cs="Calibri"/>
                <w:bCs/>
                <w:i/>
                <w:szCs w:val="20"/>
              </w:rPr>
              <w:t>.00</w:t>
            </w:r>
          </w:p>
        </w:tc>
        <w:tc>
          <w:tcPr>
            <w:tcW w:w="1134" w:type="dxa"/>
            <w:vAlign w:val="center"/>
          </w:tcPr>
          <w:p w:rsidR="005E76B8" w:rsidRPr="006C42EF" w:rsidRDefault="00035E91" w:rsidP="005E76B8">
            <w:pPr>
              <w:pStyle w:val="NoSpacing"/>
              <w:ind w:left="-115" w:firstLine="115"/>
              <w:jc w:val="center"/>
              <w:rPr>
                <w:rFonts w:cs="Calibri"/>
                <w:noProof/>
                <w:spacing w:val="6"/>
                <w:sz w:val="20"/>
                <w:szCs w:val="20"/>
              </w:rPr>
            </w:pPr>
            <w:r>
              <w:rPr>
                <w:rFonts w:cs="Calibri"/>
                <w:noProof/>
                <w:spacing w:val="6"/>
                <w:sz w:val="20"/>
                <w:szCs w:val="20"/>
              </w:rPr>
              <w:t>365</w:t>
            </w:r>
            <w:r w:rsidR="005E76B8" w:rsidRPr="0011355C">
              <w:rPr>
                <w:noProof/>
                <w:spacing w:val="-3"/>
                <w:sz w:val="20"/>
                <w:szCs w:val="20"/>
              </w:rPr>
              <w:t xml:space="preserve"> </w:t>
            </w:r>
          </w:p>
          <w:p w:rsidR="005E76B8" w:rsidRPr="0011355C" w:rsidRDefault="005E76B8" w:rsidP="005E76B8">
            <w:pPr>
              <w:pStyle w:val="NoSpacing"/>
              <w:jc w:val="center"/>
              <w:rPr>
                <w:rFonts w:cs="Calibri"/>
                <w:noProof/>
                <w:spacing w:val="6"/>
                <w:sz w:val="20"/>
                <w:szCs w:val="20"/>
              </w:rPr>
            </w:pPr>
            <w:r w:rsidRPr="0011355C">
              <w:rPr>
                <w:noProof/>
                <w:spacing w:val="-3"/>
                <w:sz w:val="20"/>
                <w:szCs w:val="20"/>
              </w:rPr>
              <w:t>Days</w:t>
            </w:r>
          </w:p>
        </w:tc>
        <w:tc>
          <w:tcPr>
            <w:tcW w:w="992" w:type="dxa"/>
            <w:vAlign w:val="center"/>
          </w:tcPr>
          <w:p w:rsidR="005E76B8" w:rsidRPr="00290970" w:rsidRDefault="00035E91" w:rsidP="0049063E">
            <w:pPr>
              <w:pStyle w:val="NoSpacing"/>
              <w:jc w:val="center"/>
              <w:rPr>
                <w:noProof/>
                <w:sz w:val="20"/>
                <w:szCs w:val="20"/>
              </w:rPr>
            </w:pPr>
            <w:r>
              <w:rPr>
                <w:noProof/>
                <w:sz w:val="20"/>
                <w:szCs w:val="20"/>
              </w:rPr>
              <w:t>-</w:t>
            </w:r>
          </w:p>
        </w:tc>
        <w:tc>
          <w:tcPr>
            <w:tcW w:w="1981" w:type="dxa"/>
            <w:vAlign w:val="center"/>
          </w:tcPr>
          <w:p w:rsidR="005E76B8" w:rsidRPr="00290970" w:rsidRDefault="005E76B8" w:rsidP="0049063E">
            <w:pPr>
              <w:pStyle w:val="NoSpacing"/>
              <w:ind w:right="-111"/>
              <w:jc w:val="center"/>
              <w:rPr>
                <w:sz w:val="20"/>
                <w:szCs w:val="20"/>
              </w:rPr>
            </w:pPr>
            <w:r w:rsidRPr="00290970">
              <w:rPr>
                <w:sz w:val="20"/>
                <w:szCs w:val="20"/>
              </w:rPr>
              <w:t>Bonafide Out</w:t>
            </w:r>
            <w:r>
              <w:rPr>
                <w:sz w:val="20"/>
                <w:szCs w:val="20"/>
              </w:rPr>
              <w:t xml:space="preserve"> </w:t>
            </w:r>
            <w:r w:rsidRPr="00290970">
              <w:rPr>
                <w:sz w:val="20"/>
                <w:szCs w:val="20"/>
              </w:rPr>
              <w:t xml:space="preserve">siders having credential of execution of similar nature of work of value 30% of the </w:t>
            </w:r>
            <w:r>
              <w:rPr>
                <w:sz w:val="20"/>
                <w:szCs w:val="20"/>
              </w:rPr>
              <w:t xml:space="preserve">amount </w:t>
            </w:r>
            <w:r w:rsidRPr="00290970">
              <w:rPr>
                <w:sz w:val="20"/>
                <w:szCs w:val="20"/>
              </w:rPr>
              <w:t>put to</w:t>
            </w:r>
            <w:r>
              <w:rPr>
                <w:sz w:val="20"/>
                <w:szCs w:val="20"/>
              </w:rPr>
              <w:t xml:space="preserve"> </w:t>
            </w:r>
            <w:r w:rsidRPr="00290970">
              <w:rPr>
                <w:sz w:val="20"/>
                <w:szCs w:val="20"/>
              </w:rPr>
              <w:t>tender within the</w:t>
            </w:r>
            <w:r>
              <w:rPr>
                <w:sz w:val="20"/>
                <w:szCs w:val="20"/>
              </w:rPr>
              <w:t xml:space="preserve"> </w:t>
            </w:r>
            <w:r w:rsidRPr="00290970">
              <w:rPr>
                <w:sz w:val="20"/>
                <w:szCs w:val="20"/>
              </w:rPr>
              <w:t>last 5 (five)years.</w:t>
            </w:r>
          </w:p>
        </w:tc>
        <w:tc>
          <w:tcPr>
            <w:tcW w:w="975" w:type="dxa"/>
          </w:tcPr>
          <w:p w:rsidR="005E76B8" w:rsidRPr="00290970" w:rsidRDefault="00035E91" w:rsidP="0049063E">
            <w:pPr>
              <w:pStyle w:val="NoSpacing"/>
              <w:jc w:val="center"/>
              <w:rPr>
                <w:sz w:val="20"/>
                <w:szCs w:val="20"/>
              </w:rPr>
            </w:pPr>
            <w:r>
              <w:rPr>
                <w:sz w:val="20"/>
                <w:szCs w:val="20"/>
              </w:rPr>
              <w:t>Work should be done on regular basis.</w:t>
            </w:r>
          </w:p>
        </w:tc>
      </w:tr>
      <w:tr w:rsidR="00602EF8" w:rsidTr="00035E91">
        <w:trPr>
          <w:gridAfter w:val="1"/>
          <w:wAfter w:w="117" w:type="dxa"/>
        </w:trPr>
        <w:tc>
          <w:tcPr>
            <w:tcW w:w="534" w:type="dxa"/>
          </w:tcPr>
          <w:p w:rsidR="00DE0A1C" w:rsidRDefault="00DE0A1C" w:rsidP="00560210">
            <w:pPr>
              <w:autoSpaceDE w:val="0"/>
              <w:autoSpaceDN w:val="0"/>
              <w:adjustRightInd w:val="0"/>
              <w:rPr>
                <w:rFonts w:ascii="Calibri" w:eastAsia="Calibri" w:hAnsi="Calibri" w:cs="Calibri"/>
                <w:bCs/>
                <w:sz w:val="22"/>
                <w:szCs w:val="22"/>
              </w:rPr>
            </w:pPr>
          </w:p>
          <w:p w:rsidR="00DE0A1C" w:rsidRDefault="00DE0A1C" w:rsidP="00560210">
            <w:pPr>
              <w:autoSpaceDE w:val="0"/>
              <w:autoSpaceDN w:val="0"/>
              <w:adjustRightInd w:val="0"/>
              <w:rPr>
                <w:rFonts w:ascii="Calibri" w:eastAsia="Calibri" w:hAnsi="Calibri" w:cs="Calibri"/>
                <w:bCs/>
                <w:sz w:val="22"/>
                <w:szCs w:val="22"/>
              </w:rPr>
            </w:pPr>
          </w:p>
          <w:p w:rsidR="00DE0A1C" w:rsidRDefault="00DE0A1C" w:rsidP="00560210">
            <w:pPr>
              <w:autoSpaceDE w:val="0"/>
              <w:autoSpaceDN w:val="0"/>
              <w:adjustRightInd w:val="0"/>
              <w:rPr>
                <w:rFonts w:ascii="Calibri" w:eastAsia="Calibri" w:hAnsi="Calibri" w:cs="Calibri"/>
                <w:bCs/>
                <w:sz w:val="22"/>
                <w:szCs w:val="22"/>
              </w:rPr>
            </w:pPr>
          </w:p>
          <w:p w:rsidR="00602EF8" w:rsidRPr="005E76B8" w:rsidRDefault="00602EF8" w:rsidP="00560210">
            <w:pPr>
              <w:autoSpaceDE w:val="0"/>
              <w:autoSpaceDN w:val="0"/>
              <w:adjustRightInd w:val="0"/>
              <w:rPr>
                <w:rFonts w:ascii="Calibri" w:eastAsia="Calibri" w:hAnsi="Calibri" w:cs="Calibri"/>
                <w:bCs/>
                <w:sz w:val="22"/>
                <w:szCs w:val="22"/>
              </w:rPr>
            </w:pPr>
            <w:r>
              <w:rPr>
                <w:rFonts w:ascii="Calibri" w:eastAsia="Calibri" w:hAnsi="Calibri" w:cs="Calibri"/>
                <w:bCs/>
                <w:sz w:val="22"/>
                <w:szCs w:val="22"/>
              </w:rPr>
              <w:t>4.</w:t>
            </w:r>
          </w:p>
        </w:tc>
        <w:tc>
          <w:tcPr>
            <w:tcW w:w="2409" w:type="dxa"/>
          </w:tcPr>
          <w:p w:rsidR="00F46F43" w:rsidRDefault="00F46F43" w:rsidP="00206129">
            <w:pPr>
              <w:autoSpaceDE w:val="0"/>
              <w:autoSpaceDN w:val="0"/>
              <w:adjustRightInd w:val="0"/>
              <w:jc w:val="center"/>
              <w:rPr>
                <w:rFonts w:ascii="Calibri" w:eastAsia="Calibri" w:hAnsi="Calibri" w:cs="Calibri"/>
                <w:bCs/>
                <w:sz w:val="20"/>
                <w:szCs w:val="20"/>
              </w:rPr>
            </w:pPr>
          </w:p>
          <w:p w:rsidR="00602EF8" w:rsidRPr="005E76B8" w:rsidRDefault="00602EF8" w:rsidP="00206129">
            <w:pPr>
              <w:autoSpaceDE w:val="0"/>
              <w:autoSpaceDN w:val="0"/>
              <w:adjustRightInd w:val="0"/>
              <w:jc w:val="center"/>
              <w:rPr>
                <w:rFonts w:ascii="Calibri" w:eastAsia="Calibri" w:hAnsi="Calibri" w:cs="Calibri"/>
                <w:bCs/>
                <w:sz w:val="20"/>
                <w:szCs w:val="20"/>
              </w:rPr>
            </w:pPr>
            <w:r>
              <w:rPr>
                <w:rFonts w:ascii="Calibri" w:eastAsia="Calibri" w:hAnsi="Calibri" w:cs="Calibri"/>
                <w:bCs/>
                <w:sz w:val="20"/>
                <w:szCs w:val="20"/>
              </w:rPr>
              <w:t>Cutting and clearing jungles at Gajoldoba Advance Colony Premises under Teesta Barrage Sub-Division No.-IV in Block &amp; PS.-Mal &amp; Dist: Jalpaiguri.</w:t>
            </w:r>
          </w:p>
        </w:tc>
        <w:tc>
          <w:tcPr>
            <w:tcW w:w="1418" w:type="dxa"/>
            <w:vAlign w:val="center"/>
          </w:tcPr>
          <w:p w:rsidR="00602EF8" w:rsidRPr="00560210" w:rsidRDefault="00602EF8" w:rsidP="00035E91">
            <w:pPr>
              <w:pStyle w:val="NoSpacing"/>
              <w:jc w:val="center"/>
              <w:rPr>
                <w:rFonts w:cs="Calibri"/>
                <w:bCs/>
                <w:i/>
                <w:szCs w:val="20"/>
              </w:rPr>
            </w:pPr>
            <w:r>
              <w:rPr>
                <w:rFonts w:cs="Calibri"/>
                <w:bCs/>
                <w:i/>
                <w:szCs w:val="20"/>
              </w:rPr>
              <w:t>1</w:t>
            </w:r>
            <w:r w:rsidRPr="00560210">
              <w:rPr>
                <w:rFonts w:cs="Calibri"/>
                <w:bCs/>
                <w:i/>
                <w:szCs w:val="20"/>
              </w:rPr>
              <w:t>,</w:t>
            </w:r>
            <w:r w:rsidR="00035E91">
              <w:rPr>
                <w:rFonts w:cs="Calibri"/>
                <w:bCs/>
                <w:i/>
                <w:szCs w:val="20"/>
              </w:rPr>
              <w:t>5</w:t>
            </w:r>
            <w:r>
              <w:rPr>
                <w:rFonts w:cs="Calibri"/>
                <w:bCs/>
                <w:i/>
                <w:szCs w:val="20"/>
              </w:rPr>
              <w:t>0</w:t>
            </w:r>
            <w:r w:rsidRPr="00560210">
              <w:rPr>
                <w:rFonts w:cs="Calibri"/>
                <w:bCs/>
                <w:i/>
                <w:szCs w:val="20"/>
              </w:rPr>
              <w:t>,</w:t>
            </w:r>
            <w:r w:rsidR="00035E91">
              <w:rPr>
                <w:rFonts w:cs="Calibri"/>
                <w:bCs/>
                <w:i/>
                <w:szCs w:val="20"/>
              </w:rPr>
              <w:t>619</w:t>
            </w:r>
            <w:r w:rsidRPr="00560210">
              <w:rPr>
                <w:rFonts w:cs="Calibri"/>
                <w:bCs/>
                <w:i/>
                <w:szCs w:val="20"/>
              </w:rPr>
              <w:t>.00</w:t>
            </w:r>
          </w:p>
        </w:tc>
        <w:tc>
          <w:tcPr>
            <w:tcW w:w="1276" w:type="dxa"/>
            <w:vAlign w:val="center"/>
          </w:tcPr>
          <w:p w:rsidR="00602EF8" w:rsidRPr="00560210" w:rsidRDefault="00602EF8" w:rsidP="00035E91">
            <w:pPr>
              <w:pStyle w:val="NoSpacing"/>
              <w:ind w:right="-115"/>
              <w:jc w:val="center"/>
              <w:rPr>
                <w:rFonts w:cs="Calibri"/>
                <w:bCs/>
                <w:i/>
                <w:szCs w:val="20"/>
              </w:rPr>
            </w:pPr>
            <w:r>
              <w:rPr>
                <w:rFonts w:cs="Calibri"/>
                <w:bCs/>
                <w:i/>
                <w:szCs w:val="20"/>
              </w:rPr>
              <w:t>3,</w:t>
            </w:r>
            <w:r w:rsidR="00035E91">
              <w:rPr>
                <w:rFonts w:cs="Calibri"/>
                <w:bCs/>
                <w:i/>
                <w:szCs w:val="20"/>
              </w:rPr>
              <w:t>013</w:t>
            </w:r>
            <w:r w:rsidRPr="00560210">
              <w:rPr>
                <w:rFonts w:cs="Calibri"/>
                <w:bCs/>
                <w:i/>
                <w:szCs w:val="20"/>
              </w:rPr>
              <w:t>.00</w:t>
            </w:r>
          </w:p>
        </w:tc>
        <w:tc>
          <w:tcPr>
            <w:tcW w:w="1134" w:type="dxa"/>
            <w:vAlign w:val="center"/>
          </w:tcPr>
          <w:p w:rsidR="00602EF8" w:rsidRPr="006C42EF" w:rsidRDefault="00035E91" w:rsidP="0049063E">
            <w:pPr>
              <w:pStyle w:val="NoSpacing"/>
              <w:ind w:left="-115" w:firstLine="115"/>
              <w:jc w:val="center"/>
              <w:rPr>
                <w:rFonts w:cs="Calibri"/>
                <w:noProof/>
                <w:spacing w:val="6"/>
                <w:sz w:val="20"/>
                <w:szCs w:val="20"/>
              </w:rPr>
            </w:pPr>
            <w:r>
              <w:rPr>
                <w:rFonts w:cs="Calibri"/>
                <w:noProof/>
                <w:spacing w:val="6"/>
                <w:sz w:val="20"/>
                <w:szCs w:val="20"/>
              </w:rPr>
              <w:t>365</w:t>
            </w:r>
            <w:r w:rsidR="00602EF8" w:rsidRPr="0011355C">
              <w:rPr>
                <w:noProof/>
                <w:spacing w:val="-3"/>
                <w:sz w:val="20"/>
                <w:szCs w:val="20"/>
              </w:rPr>
              <w:t xml:space="preserve"> </w:t>
            </w:r>
          </w:p>
          <w:p w:rsidR="00602EF8" w:rsidRPr="0011355C" w:rsidRDefault="00602EF8" w:rsidP="0049063E">
            <w:pPr>
              <w:pStyle w:val="NoSpacing"/>
              <w:jc w:val="center"/>
              <w:rPr>
                <w:rFonts w:cs="Calibri"/>
                <w:noProof/>
                <w:spacing w:val="6"/>
                <w:sz w:val="20"/>
                <w:szCs w:val="20"/>
              </w:rPr>
            </w:pPr>
            <w:r w:rsidRPr="0011355C">
              <w:rPr>
                <w:noProof/>
                <w:spacing w:val="-3"/>
                <w:sz w:val="20"/>
                <w:szCs w:val="20"/>
              </w:rPr>
              <w:t>Days</w:t>
            </w:r>
          </w:p>
        </w:tc>
        <w:tc>
          <w:tcPr>
            <w:tcW w:w="992" w:type="dxa"/>
            <w:vAlign w:val="center"/>
          </w:tcPr>
          <w:p w:rsidR="00602EF8" w:rsidRPr="00290970" w:rsidRDefault="00035E91" w:rsidP="0049063E">
            <w:pPr>
              <w:pStyle w:val="NoSpacing"/>
              <w:jc w:val="center"/>
              <w:rPr>
                <w:noProof/>
                <w:sz w:val="20"/>
                <w:szCs w:val="20"/>
              </w:rPr>
            </w:pPr>
            <w:r>
              <w:rPr>
                <w:noProof/>
                <w:sz w:val="20"/>
                <w:szCs w:val="20"/>
              </w:rPr>
              <w:t>-</w:t>
            </w:r>
          </w:p>
        </w:tc>
        <w:tc>
          <w:tcPr>
            <w:tcW w:w="1981" w:type="dxa"/>
            <w:vAlign w:val="center"/>
          </w:tcPr>
          <w:p w:rsidR="00602EF8" w:rsidRPr="00290970" w:rsidRDefault="00602EF8" w:rsidP="0049063E">
            <w:pPr>
              <w:pStyle w:val="NoSpacing"/>
              <w:ind w:right="-111"/>
              <w:jc w:val="center"/>
              <w:rPr>
                <w:sz w:val="20"/>
                <w:szCs w:val="20"/>
              </w:rPr>
            </w:pPr>
            <w:r w:rsidRPr="00290970">
              <w:rPr>
                <w:sz w:val="20"/>
                <w:szCs w:val="20"/>
              </w:rPr>
              <w:t>Bonafide Out</w:t>
            </w:r>
            <w:r>
              <w:rPr>
                <w:sz w:val="20"/>
                <w:szCs w:val="20"/>
              </w:rPr>
              <w:t xml:space="preserve"> </w:t>
            </w:r>
            <w:r w:rsidRPr="00290970">
              <w:rPr>
                <w:sz w:val="20"/>
                <w:szCs w:val="20"/>
              </w:rPr>
              <w:t xml:space="preserve">siders having credential of execution of similar nature of work of value 30% of the </w:t>
            </w:r>
            <w:r>
              <w:rPr>
                <w:sz w:val="20"/>
                <w:szCs w:val="20"/>
              </w:rPr>
              <w:t xml:space="preserve">amount </w:t>
            </w:r>
            <w:r w:rsidRPr="00290970">
              <w:rPr>
                <w:sz w:val="20"/>
                <w:szCs w:val="20"/>
              </w:rPr>
              <w:t>put to</w:t>
            </w:r>
            <w:r>
              <w:rPr>
                <w:sz w:val="20"/>
                <w:szCs w:val="20"/>
              </w:rPr>
              <w:t xml:space="preserve"> </w:t>
            </w:r>
            <w:r w:rsidRPr="00290970">
              <w:rPr>
                <w:sz w:val="20"/>
                <w:szCs w:val="20"/>
              </w:rPr>
              <w:t>tender within the</w:t>
            </w:r>
            <w:r>
              <w:rPr>
                <w:sz w:val="20"/>
                <w:szCs w:val="20"/>
              </w:rPr>
              <w:t xml:space="preserve"> </w:t>
            </w:r>
            <w:r w:rsidRPr="00290970">
              <w:rPr>
                <w:sz w:val="20"/>
                <w:szCs w:val="20"/>
              </w:rPr>
              <w:t>last 5 (five)years.</w:t>
            </w:r>
          </w:p>
        </w:tc>
        <w:tc>
          <w:tcPr>
            <w:tcW w:w="975" w:type="dxa"/>
          </w:tcPr>
          <w:p w:rsidR="00602EF8" w:rsidRPr="00290970" w:rsidRDefault="00035E91" w:rsidP="0049063E">
            <w:pPr>
              <w:pStyle w:val="NoSpacing"/>
              <w:jc w:val="center"/>
              <w:rPr>
                <w:sz w:val="20"/>
                <w:szCs w:val="20"/>
              </w:rPr>
            </w:pPr>
            <w:r>
              <w:rPr>
                <w:sz w:val="20"/>
                <w:szCs w:val="20"/>
              </w:rPr>
              <w:t>Work should be completed as and when required.</w:t>
            </w:r>
          </w:p>
        </w:tc>
      </w:tr>
      <w:tr w:rsidR="00602EF8" w:rsidTr="00035E91">
        <w:tc>
          <w:tcPr>
            <w:tcW w:w="534" w:type="dxa"/>
          </w:tcPr>
          <w:p w:rsidR="00DE0A1C" w:rsidRDefault="00DE0A1C" w:rsidP="002011ED">
            <w:pPr>
              <w:autoSpaceDE w:val="0"/>
              <w:autoSpaceDN w:val="0"/>
              <w:adjustRightInd w:val="0"/>
              <w:rPr>
                <w:rFonts w:ascii="Calibri" w:eastAsia="Calibri" w:hAnsi="Calibri" w:cs="Calibri"/>
                <w:bCs/>
                <w:sz w:val="22"/>
                <w:szCs w:val="22"/>
              </w:rPr>
            </w:pPr>
          </w:p>
          <w:p w:rsidR="00DE0A1C" w:rsidRDefault="00DE0A1C" w:rsidP="002011ED">
            <w:pPr>
              <w:autoSpaceDE w:val="0"/>
              <w:autoSpaceDN w:val="0"/>
              <w:adjustRightInd w:val="0"/>
              <w:rPr>
                <w:rFonts w:ascii="Calibri" w:eastAsia="Calibri" w:hAnsi="Calibri" w:cs="Calibri"/>
                <w:bCs/>
                <w:sz w:val="22"/>
                <w:szCs w:val="22"/>
              </w:rPr>
            </w:pPr>
          </w:p>
          <w:p w:rsidR="00DE0A1C" w:rsidRDefault="00DE0A1C" w:rsidP="002011ED">
            <w:pPr>
              <w:autoSpaceDE w:val="0"/>
              <w:autoSpaceDN w:val="0"/>
              <w:adjustRightInd w:val="0"/>
              <w:rPr>
                <w:rFonts w:ascii="Calibri" w:eastAsia="Calibri" w:hAnsi="Calibri" w:cs="Calibri"/>
                <w:bCs/>
                <w:sz w:val="22"/>
                <w:szCs w:val="22"/>
              </w:rPr>
            </w:pPr>
          </w:p>
          <w:p w:rsidR="00602EF8" w:rsidRDefault="00602EF8" w:rsidP="002011ED">
            <w:pPr>
              <w:autoSpaceDE w:val="0"/>
              <w:autoSpaceDN w:val="0"/>
              <w:adjustRightInd w:val="0"/>
              <w:rPr>
                <w:rFonts w:ascii="Calibri" w:eastAsia="Calibri" w:hAnsi="Calibri" w:cs="Calibri"/>
                <w:b/>
                <w:bCs/>
                <w:sz w:val="22"/>
                <w:szCs w:val="22"/>
              </w:rPr>
            </w:pPr>
            <w:r w:rsidRPr="00BC2E42">
              <w:rPr>
                <w:rFonts w:ascii="Calibri" w:eastAsia="Calibri" w:hAnsi="Calibri" w:cs="Calibri"/>
                <w:bCs/>
                <w:sz w:val="22"/>
                <w:szCs w:val="22"/>
              </w:rPr>
              <w:t>5</w:t>
            </w:r>
            <w:r>
              <w:rPr>
                <w:rFonts w:ascii="Calibri" w:eastAsia="Calibri" w:hAnsi="Calibri" w:cs="Calibri"/>
                <w:b/>
                <w:bCs/>
                <w:sz w:val="22"/>
                <w:szCs w:val="22"/>
              </w:rPr>
              <w:t>.</w:t>
            </w:r>
          </w:p>
        </w:tc>
        <w:tc>
          <w:tcPr>
            <w:tcW w:w="2409" w:type="dxa"/>
          </w:tcPr>
          <w:p w:rsidR="00F46F43" w:rsidRDefault="00F46F43" w:rsidP="00F46F43">
            <w:pPr>
              <w:autoSpaceDE w:val="0"/>
              <w:autoSpaceDN w:val="0"/>
              <w:adjustRightInd w:val="0"/>
              <w:jc w:val="center"/>
              <w:rPr>
                <w:rFonts w:ascii="Calibri" w:eastAsia="Calibri" w:hAnsi="Calibri" w:cs="Calibri"/>
                <w:bCs/>
                <w:sz w:val="20"/>
                <w:szCs w:val="20"/>
              </w:rPr>
            </w:pPr>
          </w:p>
          <w:p w:rsidR="00602EF8" w:rsidRDefault="00602EF8" w:rsidP="00F46F43">
            <w:pPr>
              <w:autoSpaceDE w:val="0"/>
              <w:autoSpaceDN w:val="0"/>
              <w:adjustRightInd w:val="0"/>
              <w:jc w:val="center"/>
              <w:rPr>
                <w:rFonts w:ascii="Calibri" w:eastAsia="Calibri" w:hAnsi="Calibri" w:cs="Calibri"/>
                <w:b/>
                <w:bCs/>
                <w:sz w:val="22"/>
                <w:szCs w:val="22"/>
              </w:rPr>
            </w:pPr>
            <w:r>
              <w:rPr>
                <w:rFonts w:ascii="Calibri" w:eastAsia="Calibri" w:hAnsi="Calibri" w:cs="Calibri"/>
                <w:bCs/>
                <w:sz w:val="20"/>
                <w:szCs w:val="20"/>
              </w:rPr>
              <w:t>Cutting and clearing jungles along both side of left Tagging Bundh of Teesta in Block &amp; PS.-Mal, Dist: Jalpaiguri.</w:t>
            </w:r>
          </w:p>
        </w:tc>
        <w:tc>
          <w:tcPr>
            <w:tcW w:w="1418" w:type="dxa"/>
            <w:vAlign w:val="center"/>
          </w:tcPr>
          <w:p w:rsidR="00602EF8" w:rsidRPr="00560210" w:rsidRDefault="00602EF8" w:rsidP="00035E91">
            <w:pPr>
              <w:pStyle w:val="NoSpacing"/>
              <w:jc w:val="center"/>
              <w:rPr>
                <w:rFonts w:cs="Calibri"/>
                <w:bCs/>
                <w:i/>
                <w:szCs w:val="20"/>
              </w:rPr>
            </w:pPr>
            <w:r>
              <w:rPr>
                <w:rFonts w:cs="Calibri"/>
                <w:bCs/>
                <w:i/>
                <w:szCs w:val="20"/>
              </w:rPr>
              <w:t>4</w:t>
            </w:r>
            <w:r w:rsidRPr="00560210">
              <w:rPr>
                <w:rFonts w:cs="Calibri"/>
                <w:bCs/>
                <w:i/>
                <w:szCs w:val="20"/>
              </w:rPr>
              <w:t>,</w:t>
            </w:r>
            <w:r>
              <w:rPr>
                <w:rFonts w:cs="Calibri"/>
                <w:bCs/>
                <w:i/>
                <w:szCs w:val="20"/>
              </w:rPr>
              <w:t>8</w:t>
            </w:r>
            <w:r w:rsidR="00035E91">
              <w:rPr>
                <w:rFonts w:cs="Calibri"/>
                <w:bCs/>
                <w:i/>
                <w:szCs w:val="20"/>
              </w:rPr>
              <w:t>4</w:t>
            </w:r>
            <w:r w:rsidRPr="00560210">
              <w:rPr>
                <w:rFonts w:cs="Calibri"/>
                <w:bCs/>
                <w:i/>
                <w:szCs w:val="20"/>
              </w:rPr>
              <w:t>,</w:t>
            </w:r>
            <w:r w:rsidR="00035E91">
              <w:rPr>
                <w:rFonts w:cs="Calibri"/>
                <w:bCs/>
                <w:i/>
                <w:szCs w:val="20"/>
              </w:rPr>
              <w:t>873</w:t>
            </w:r>
            <w:r w:rsidRPr="00560210">
              <w:rPr>
                <w:rFonts w:cs="Calibri"/>
                <w:bCs/>
                <w:i/>
                <w:szCs w:val="20"/>
              </w:rPr>
              <w:t>.00</w:t>
            </w:r>
          </w:p>
        </w:tc>
        <w:tc>
          <w:tcPr>
            <w:tcW w:w="1276" w:type="dxa"/>
            <w:vAlign w:val="center"/>
          </w:tcPr>
          <w:p w:rsidR="00602EF8" w:rsidRPr="00560210" w:rsidRDefault="00602EF8" w:rsidP="001450A6">
            <w:pPr>
              <w:pStyle w:val="NoSpacing"/>
              <w:ind w:right="-115"/>
              <w:jc w:val="center"/>
              <w:rPr>
                <w:rFonts w:cs="Calibri"/>
                <w:bCs/>
                <w:i/>
                <w:szCs w:val="20"/>
              </w:rPr>
            </w:pPr>
            <w:r>
              <w:rPr>
                <w:rFonts w:cs="Calibri"/>
                <w:bCs/>
                <w:i/>
                <w:szCs w:val="20"/>
              </w:rPr>
              <w:t>9,</w:t>
            </w:r>
            <w:r w:rsidR="001450A6">
              <w:rPr>
                <w:rFonts w:cs="Calibri"/>
                <w:bCs/>
                <w:i/>
                <w:szCs w:val="20"/>
              </w:rPr>
              <w:t>698</w:t>
            </w:r>
            <w:r w:rsidRPr="00560210">
              <w:rPr>
                <w:rFonts w:cs="Calibri"/>
                <w:bCs/>
                <w:i/>
                <w:szCs w:val="20"/>
              </w:rPr>
              <w:t>.00</w:t>
            </w:r>
          </w:p>
        </w:tc>
        <w:tc>
          <w:tcPr>
            <w:tcW w:w="1134" w:type="dxa"/>
            <w:vAlign w:val="center"/>
          </w:tcPr>
          <w:p w:rsidR="001450A6" w:rsidRPr="006C42EF" w:rsidRDefault="001450A6" w:rsidP="001450A6">
            <w:pPr>
              <w:pStyle w:val="NoSpacing"/>
              <w:ind w:left="-115" w:firstLine="115"/>
              <w:jc w:val="center"/>
              <w:rPr>
                <w:rFonts w:cs="Calibri"/>
                <w:noProof/>
                <w:spacing w:val="6"/>
                <w:sz w:val="20"/>
                <w:szCs w:val="20"/>
              </w:rPr>
            </w:pPr>
            <w:r>
              <w:rPr>
                <w:rFonts w:cs="Calibri"/>
                <w:noProof/>
                <w:spacing w:val="6"/>
                <w:sz w:val="20"/>
                <w:szCs w:val="20"/>
              </w:rPr>
              <w:t>365</w:t>
            </w:r>
            <w:r w:rsidRPr="0011355C">
              <w:rPr>
                <w:noProof/>
                <w:spacing w:val="-3"/>
                <w:sz w:val="20"/>
                <w:szCs w:val="20"/>
              </w:rPr>
              <w:t xml:space="preserve"> </w:t>
            </w:r>
          </w:p>
          <w:p w:rsidR="00602EF8" w:rsidRPr="0011355C" w:rsidRDefault="001450A6" w:rsidP="001450A6">
            <w:pPr>
              <w:pStyle w:val="NoSpacing"/>
              <w:jc w:val="center"/>
              <w:rPr>
                <w:rFonts w:cs="Calibri"/>
                <w:noProof/>
                <w:spacing w:val="6"/>
                <w:sz w:val="20"/>
                <w:szCs w:val="20"/>
              </w:rPr>
            </w:pPr>
            <w:r w:rsidRPr="0011355C">
              <w:rPr>
                <w:noProof/>
                <w:spacing w:val="-3"/>
                <w:sz w:val="20"/>
                <w:szCs w:val="20"/>
              </w:rPr>
              <w:t>Days</w:t>
            </w:r>
          </w:p>
        </w:tc>
        <w:tc>
          <w:tcPr>
            <w:tcW w:w="992" w:type="dxa"/>
            <w:vAlign w:val="center"/>
          </w:tcPr>
          <w:p w:rsidR="00602EF8" w:rsidRPr="00290970" w:rsidRDefault="001450A6" w:rsidP="0049063E">
            <w:pPr>
              <w:pStyle w:val="NoSpacing"/>
              <w:jc w:val="center"/>
              <w:rPr>
                <w:noProof/>
                <w:sz w:val="20"/>
                <w:szCs w:val="20"/>
              </w:rPr>
            </w:pPr>
            <w:r>
              <w:rPr>
                <w:noProof/>
                <w:sz w:val="20"/>
                <w:szCs w:val="20"/>
              </w:rPr>
              <w:t>-</w:t>
            </w:r>
          </w:p>
        </w:tc>
        <w:tc>
          <w:tcPr>
            <w:tcW w:w="1981" w:type="dxa"/>
            <w:vAlign w:val="center"/>
          </w:tcPr>
          <w:p w:rsidR="00602EF8" w:rsidRPr="00290970" w:rsidRDefault="00602EF8" w:rsidP="0049063E">
            <w:pPr>
              <w:pStyle w:val="NoSpacing"/>
              <w:ind w:right="-111"/>
              <w:jc w:val="center"/>
              <w:rPr>
                <w:sz w:val="20"/>
                <w:szCs w:val="20"/>
              </w:rPr>
            </w:pPr>
            <w:r w:rsidRPr="00290970">
              <w:rPr>
                <w:sz w:val="20"/>
                <w:szCs w:val="20"/>
              </w:rPr>
              <w:t>Bonafide Out</w:t>
            </w:r>
            <w:r>
              <w:rPr>
                <w:sz w:val="20"/>
                <w:szCs w:val="20"/>
              </w:rPr>
              <w:t xml:space="preserve"> </w:t>
            </w:r>
            <w:r w:rsidRPr="00290970">
              <w:rPr>
                <w:sz w:val="20"/>
                <w:szCs w:val="20"/>
              </w:rPr>
              <w:t xml:space="preserve">siders having credential of execution of similar nature of work of value 30% of the </w:t>
            </w:r>
            <w:r>
              <w:rPr>
                <w:sz w:val="20"/>
                <w:szCs w:val="20"/>
              </w:rPr>
              <w:t xml:space="preserve">amount </w:t>
            </w:r>
            <w:r w:rsidRPr="00290970">
              <w:rPr>
                <w:sz w:val="20"/>
                <w:szCs w:val="20"/>
              </w:rPr>
              <w:t>put to</w:t>
            </w:r>
            <w:r>
              <w:rPr>
                <w:sz w:val="20"/>
                <w:szCs w:val="20"/>
              </w:rPr>
              <w:t xml:space="preserve"> </w:t>
            </w:r>
            <w:r w:rsidRPr="00290970">
              <w:rPr>
                <w:sz w:val="20"/>
                <w:szCs w:val="20"/>
              </w:rPr>
              <w:t>tender within the</w:t>
            </w:r>
            <w:r>
              <w:rPr>
                <w:sz w:val="20"/>
                <w:szCs w:val="20"/>
              </w:rPr>
              <w:t xml:space="preserve"> </w:t>
            </w:r>
            <w:r w:rsidRPr="00290970">
              <w:rPr>
                <w:sz w:val="20"/>
                <w:szCs w:val="20"/>
              </w:rPr>
              <w:t>last 5 (five)years.</w:t>
            </w:r>
          </w:p>
        </w:tc>
        <w:tc>
          <w:tcPr>
            <w:tcW w:w="1092" w:type="dxa"/>
            <w:gridSpan w:val="2"/>
            <w:tcBorders>
              <w:bottom w:val="single" w:sz="4" w:space="0" w:color="auto"/>
            </w:tcBorders>
          </w:tcPr>
          <w:p w:rsidR="00602EF8" w:rsidRPr="00290970" w:rsidRDefault="001450A6" w:rsidP="00602EF8">
            <w:pPr>
              <w:pStyle w:val="NoSpacing"/>
              <w:rPr>
                <w:sz w:val="20"/>
                <w:szCs w:val="20"/>
              </w:rPr>
            </w:pPr>
            <w:r>
              <w:rPr>
                <w:sz w:val="20"/>
                <w:szCs w:val="20"/>
              </w:rPr>
              <w:t>Work should be completed as and when required.</w:t>
            </w:r>
          </w:p>
        </w:tc>
      </w:tr>
      <w:tr w:rsidR="00BC2E42" w:rsidTr="00035E91">
        <w:tc>
          <w:tcPr>
            <w:tcW w:w="534" w:type="dxa"/>
          </w:tcPr>
          <w:p w:rsidR="00DE0A1C" w:rsidRDefault="00DE0A1C" w:rsidP="002011ED">
            <w:pPr>
              <w:autoSpaceDE w:val="0"/>
              <w:autoSpaceDN w:val="0"/>
              <w:adjustRightInd w:val="0"/>
              <w:rPr>
                <w:rFonts w:ascii="Calibri" w:eastAsia="Calibri" w:hAnsi="Calibri" w:cs="Calibri"/>
                <w:bCs/>
                <w:sz w:val="22"/>
                <w:szCs w:val="22"/>
              </w:rPr>
            </w:pPr>
          </w:p>
          <w:p w:rsidR="00DE0A1C" w:rsidRDefault="00DE0A1C" w:rsidP="002011ED">
            <w:pPr>
              <w:autoSpaceDE w:val="0"/>
              <w:autoSpaceDN w:val="0"/>
              <w:adjustRightInd w:val="0"/>
              <w:rPr>
                <w:rFonts w:ascii="Calibri" w:eastAsia="Calibri" w:hAnsi="Calibri" w:cs="Calibri"/>
                <w:bCs/>
                <w:sz w:val="22"/>
                <w:szCs w:val="22"/>
              </w:rPr>
            </w:pPr>
          </w:p>
          <w:p w:rsidR="00DE0A1C" w:rsidRDefault="00DE0A1C" w:rsidP="002011ED">
            <w:pPr>
              <w:autoSpaceDE w:val="0"/>
              <w:autoSpaceDN w:val="0"/>
              <w:adjustRightInd w:val="0"/>
              <w:rPr>
                <w:rFonts w:ascii="Calibri" w:eastAsia="Calibri" w:hAnsi="Calibri" w:cs="Calibri"/>
                <w:bCs/>
                <w:sz w:val="22"/>
                <w:szCs w:val="22"/>
              </w:rPr>
            </w:pPr>
          </w:p>
          <w:p w:rsidR="00BC2E42" w:rsidRPr="00BC2E42" w:rsidRDefault="00BC2E42" w:rsidP="002011ED">
            <w:pPr>
              <w:autoSpaceDE w:val="0"/>
              <w:autoSpaceDN w:val="0"/>
              <w:adjustRightInd w:val="0"/>
              <w:rPr>
                <w:rFonts w:ascii="Calibri" w:eastAsia="Calibri" w:hAnsi="Calibri" w:cs="Calibri"/>
                <w:bCs/>
                <w:sz w:val="22"/>
                <w:szCs w:val="22"/>
              </w:rPr>
            </w:pPr>
            <w:r w:rsidRPr="00BC2E42">
              <w:rPr>
                <w:rFonts w:ascii="Calibri" w:eastAsia="Calibri" w:hAnsi="Calibri" w:cs="Calibri"/>
                <w:bCs/>
                <w:sz w:val="22"/>
                <w:szCs w:val="22"/>
              </w:rPr>
              <w:t>6.</w:t>
            </w:r>
          </w:p>
        </w:tc>
        <w:tc>
          <w:tcPr>
            <w:tcW w:w="2409" w:type="dxa"/>
          </w:tcPr>
          <w:p w:rsidR="00BC2E42" w:rsidRDefault="00BC2E42" w:rsidP="00F46F43">
            <w:pPr>
              <w:autoSpaceDE w:val="0"/>
              <w:autoSpaceDN w:val="0"/>
              <w:adjustRightInd w:val="0"/>
              <w:jc w:val="center"/>
              <w:rPr>
                <w:rFonts w:ascii="Calibri" w:eastAsia="Calibri" w:hAnsi="Calibri" w:cs="Calibri"/>
                <w:b/>
                <w:bCs/>
                <w:sz w:val="22"/>
                <w:szCs w:val="22"/>
              </w:rPr>
            </w:pPr>
            <w:r>
              <w:rPr>
                <w:rFonts w:ascii="Calibri" w:eastAsia="Calibri" w:hAnsi="Calibri" w:cs="Calibri"/>
                <w:bCs/>
                <w:sz w:val="20"/>
                <w:szCs w:val="20"/>
              </w:rPr>
              <w:t>Cutting and clearing jungles at both banks of left &amp; right Guide Bundh(U/S &amp; D/S) of Teesta Barrage under Teesta Barrage Division in PS.-Mal</w:t>
            </w:r>
            <w:r w:rsidR="00953C89">
              <w:rPr>
                <w:rFonts w:ascii="Calibri" w:eastAsia="Calibri" w:hAnsi="Calibri" w:cs="Calibri"/>
                <w:bCs/>
                <w:sz w:val="20"/>
                <w:szCs w:val="20"/>
              </w:rPr>
              <w:t>&amp;NJP</w:t>
            </w:r>
            <w:r>
              <w:rPr>
                <w:rFonts w:ascii="Calibri" w:eastAsia="Calibri" w:hAnsi="Calibri" w:cs="Calibri"/>
                <w:bCs/>
                <w:sz w:val="20"/>
                <w:szCs w:val="20"/>
              </w:rPr>
              <w:t>, Dist: Jalpaiguri.</w:t>
            </w:r>
          </w:p>
        </w:tc>
        <w:tc>
          <w:tcPr>
            <w:tcW w:w="1418" w:type="dxa"/>
            <w:vAlign w:val="center"/>
          </w:tcPr>
          <w:p w:rsidR="00BC2E42" w:rsidRPr="00560210" w:rsidRDefault="00BC2E42" w:rsidP="001450A6">
            <w:pPr>
              <w:pStyle w:val="NoSpacing"/>
              <w:jc w:val="center"/>
              <w:rPr>
                <w:rFonts w:cs="Calibri"/>
                <w:bCs/>
                <w:i/>
                <w:szCs w:val="20"/>
              </w:rPr>
            </w:pPr>
            <w:r>
              <w:rPr>
                <w:rFonts w:cs="Calibri"/>
                <w:bCs/>
                <w:i/>
                <w:szCs w:val="20"/>
              </w:rPr>
              <w:t>4</w:t>
            </w:r>
            <w:r w:rsidRPr="00560210">
              <w:rPr>
                <w:rFonts w:cs="Calibri"/>
                <w:bCs/>
                <w:i/>
                <w:szCs w:val="20"/>
              </w:rPr>
              <w:t>,</w:t>
            </w:r>
            <w:r w:rsidR="001450A6">
              <w:rPr>
                <w:rFonts w:cs="Calibri"/>
                <w:bCs/>
                <w:i/>
                <w:szCs w:val="20"/>
              </w:rPr>
              <w:t>83</w:t>
            </w:r>
            <w:r w:rsidRPr="00560210">
              <w:rPr>
                <w:rFonts w:cs="Calibri"/>
                <w:bCs/>
                <w:i/>
                <w:szCs w:val="20"/>
              </w:rPr>
              <w:t>,</w:t>
            </w:r>
            <w:r w:rsidR="001450A6">
              <w:rPr>
                <w:rFonts w:cs="Calibri"/>
                <w:bCs/>
                <w:i/>
                <w:szCs w:val="20"/>
              </w:rPr>
              <w:t>782</w:t>
            </w:r>
            <w:r w:rsidRPr="00560210">
              <w:rPr>
                <w:rFonts w:cs="Calibri"/>
                <w:bCs/>
                <w:i/>
                <w:szCs w:val="20"/>
              </w:rPr>
              <w:t>.00</w:t>
            </w:r>
          </w:p>
        </w:tc>
        <w:tc>
          <w:tcPr>
            <w:tcW w:w="1276" w:type="dxa"/>
            <w:vAlign w:val="center"/>
          </w:tcPr>
          <w:p w:rsidR="00BC2E42" w:rsidRPr="00560210" w:rsidRDefault="00BC2E42" w:rsidP="001450A6">
            <w:pPr>
              <w:pStyle w:val="NoSpacing"/>
              <w:ind w:right="-115"/>
              <w:jc w:val="center"/>
              <w:rPr>
                <w:rFonts w:cs="Calibri"/>
                <w:bCs/>
                <w:i/>
                <w:szCs w:val="20"/>
              </w:rPr>
            </w:pPr>
            <w:r>
              <w:rPr>
                <w:rFonts w:cs="Calibri"/>
                <w:bCs/>
                <w:i/>
                <w:szCs w:val="20"/>
              </w:rPr>
              <w:t>9,</w:t>
            </w:r>
            <w:r w:rsidR="001450A6">
              <w:rPr>
                <w:rFonts w:cs="Calibri"/>
                <w:bCs/>
                <w:i/>
                <w:szCs w:val="20"/>
              </w:rPr>
              <w:t>676</w:t>
            </w:r>
            <w:r w:rsidRPr="00560210">
              <w:rPr>
                <w:rFonts w:cs="Calibri"/>
                <w:bCs/>
                <w:i/>
                <w:szCs w:val="20"/>
              </w:rPr>
              <w:t>.00</w:t>
            </w:r>
          </w:p>
        </w:tc>
        <w:tc>
          <w:tcPr>
            <w:tcW w:w="1134" w:type="dxa"/>
            <w:vAlign w:val="center"/>
          </w:tcPr>
          <w:p w:rsidR="001450A6" w:rsidRPr="006C42EF" w:rsidRDefault="001450A6" w:rsidP="001450A6">
            <w:pPr>
              <w:pStyle w:val="NoSpacing"/>
              <w:ind w:left="-115" w:firstLine="115"/>
              <w:jc w:val="center"/>
              <w:rPr>
                <w:rFonts w:cs="Calibri"/>
                <w:noProof/>
                <w:spacing w:val="6"/>
                <w:sz w:val="20"/>
                <w:szCs w:val="20"/>
              </w:rPr>
            </w:pPr>
            <w:r>
              <w:rPr>
                <w:rFonts w:cs="Calibri"/>
                <w:noProof/>
                <w:spacing w:val="6"/>
                <w:sz w:val="20"/>
                <w:szCs w:val="20"/>
              </w:rPr>
              <w:t>365</w:t>
            </w:r>
            <w:r w:rsidRPr="0011355C">
              <w:rPr>
                <w:noProof/>
                <w:spacing w:val="-3"/>
                <w:sz w:val="20"/>
                <w:szCs w:val="20"/>
              </w:rPr>
              <w:t xml:space="preserve"> </w:t>
            </w:r>
          </w:p>
          <w:p w:rsidR="00BC2E42" w:rsidRPr="0011355C" w:rsidRDefault="001450A6" w:rsidP="001450A6">
            <w:pPr>
              <w:pStyle w:val="NoSpacing"/>
              <w:jc w:val="center"/>
              <w:rPr>
                <w:rFonts w:cs="Calibri"/>
                <w:noProof/>
                <w:spacing w:val="6"/>
                <w:sz w:val="20"/>
                <w:szCs w:val="20"/>
              </w:rPr>
            </w:pPr>
            <w:r w:rsidRPr="0011355C">
              <w:rPr>
                <w:noProof/>
                <w:spacing w:val="-3"/>
                <w:sz w:val="20"/>
                <w:szCs w:val="20"/>
              </w:rPr>
              <w:t>Days</w:t>
            </w:r>
          </w:p>
        </w:tc>
        <w:tc>
          <w:tcPr>
            <w:tcW w:w="992" w:type="dxa"/>
            <w:vAlign w:val="center"/>
          </w:tcPr>
          <w:p w:rsidR="00BC2E42" w:rsidRPr="00290970" w:rsidRDefault="001450A6" w:rsidP="0049063E">
            <w:pPr>
              <w:pStyle w:val="NoSpacing"/>
              <w:jc w:val="center"/>
              <w:rPr>
                <w:noProof/>
                <w:sz w:val="20"/>
                <w:szCs w:val="20"/>
              </w:rPr>
            </w:pPr>
            <w:r>
              <w:rPr>
                <w:noProof/>
                <w:sz w:val="20"/>
                <w:szCs w:val="20"/>
              </w:rPr>
              <w:t>-</w:t>
            </w:r>
          </w:p>
        </w:tc>
        <w:tc>
          <w:tcPr>
            <w:tcW w:w="1981" w:type="dxa"/>
            <w:vAlign w:val="center"/>
          </w:tcPr>
          <w:p w:rsidR="00BC2E42" w:rsidRPr="00290970" w:rsidRDefault="00BC2E42" w:rsidP="0049063E">
            <w:pPr>
              <w:pStyle w:val="NoSpacing"/>
              <w:ind w:right="-111"/>
              <w:jc w:val="center"/>
              <w:rPr>
                <w:sz w:val="20"/>
                <w:szCs w:val="20"/>
              </w:rPr>
            </w:pPr>
            <w:r w:rsidRPr="00290970">
              <w:rPr>
                <w:sz w:val="20"/>
                <w:szCs w:val="20"/>
              </w:rPr>
              <w:t>Bonafide Out</w:t>
            </w:r>
            <w:r>
              <w:rPr>
                <w:sz w:val="20"/>
                <w:szCs w:val="20"/>
              </w:rPr>
              <w:t xml:space="preserve"> </w:t>
            </w:r>
            <w:r w:rsidRPr="00290970">
              <w:rPr>
                <w:sz w:val="20"/>
                <w:szCs w:val="20"/>
              </w:rPr>
              <w:t xml:space="preserve">siders having credential of execution of similar nature of work of value 30% of the </w:t>
            </w:r>
            <w:r>
              <w:rPr>
                <w:sz w:val="20"/>
                <w:szCs w:val="20"/>
              </w:rPr>
              <w:t xml:space="preserve">amount </w:t>
            </w:r>
            <w:r w:rsidRPr="00290970">
              <w:rPr>
                <w:sz w:val="20"/>
                <w:szCs w:val="20"/>
              </w:rPr>
              <w:t>put to</w:t>
            </w:r>
            <w:r>
              <w:rPr>
                <w:sz w:val="20"/>
                <w:szCs w:val="20"/>
              </w:rPr>
              <w:t xml:space="preserve"> </w:t>
            </w:r>
            <w:r w:rsidRPr="00290970">
              <w:rPr>
                <w:sz w:val="20"/>
                <w:szCs w:val="20"/>
              </w:rPr>
              <w:t>tender within the</w:t>
            </w:r>
            <w:r>
              <w:rPr>
                <w:sz w:val="20"/>
                <w:szCs w:val="20"/>
              </w:rPr>
              <w:t xml:space="preserve"> </w:t>
            </w:r>
            <w:r w:rsidRPr="00290970">
              <w:rPr>
                <w:sz w:val="20"/>
                <w:szCs w:val="20"/>
              </w:rPr>
              <w:t>last 5 (five)years.</w:t>
            </w:r>
          </w:p>
        </w:tc>
        <w:tc>
          <w:tcPr>
            <w:tcW w:w="1092" w:type="dxa"/>
            <w:gridSpan w:val="2"/>
            <w:tcBorders>
              <w:top w:val="single" w:sz="4" w:space="0" w:color="auto"/>
            </w:tcBorders>
          </w:tcPr>
          <w:p w:rsidR="00BC2E42" w:rsidRPr="00290970" w:rsidRDefault="001450A6" w:rsidP="0049063E">
            <w:pPr>
              <w:pStyle w:val="NoSpacing"/>
              <w:rPr>
                <w:sz w:val="20"/>
                <w:szCs w:val="20"/>
              </w:rPr>
            </w:pPr>
            <w:r>
              <w:rPr>
                <w:sz w:val="20"/>
                <w:szCs w:val="20"/>
              </w:rPr>
              <w:t>Work should be completed as and when required.</w:t>
            </w:r>
          </w:p>
        </w:tc>
      </w:tr>
    </w:tbl>
    <w:p w:rsidR="00602EF8" w:rsidRDefault="00602EF8" w:rsidP="002011ED">
      <w:pPr>
        <w:autoSpaceDE w:val="0"/>
        <w:autoSpaceDN w:val="0"/>
        <w:adjustRightInd w:val="0"/>
        <w:rPr>
          <w:rFonts w:ascii="Calibri" w:eastAsia="Calibri" w:hAnsi="Calibri" w:cs="Calibri"/>
          <w:b/>
          <w:bCs/>
          <w:sz w:val="22"/>
          <w:szCs w:val="22"/>
        </w:rPr>
      </w:pPr>
    </w:p>
    <w:p w:rsidR="002011ED" w:rsidRPr="00A5117E" w:rsidRDefault="006C42EF" w:rsidP="002011ED">
      <w:pPr>
        <w:autoSpaceDE w:val="0"/>
        <w:autoSpaceDN w:val="0"/>
        <w:adjustRightInd w:val="0"/>
        <w:rPr>
          <w:rFonts w:ascii="Calibri" w:eastAsia="Calibri" w:hAnsi="Calibri" w:cs="Calibri"/>
          <w:b/>
          <w:bCs/>
          <w:sz w:val="22"/>
          <w:szCs w:val="22"/>
        </w:rPr>
      </w:pPr>
      <w:r w:rsidRPr="00A5117E">
        <w:rPr>
          <w:rFonts w:ascii="Calibri" w:eastAsia="Calibri" w:hAnsi="Calibri" w:cs="Calibri"/>
          <w:b/>
          <w:bCs/>
          <w:sz w:val="22"/>
          <w:szCs w:val="22"/>
        </w:rPr>
        <w:t xml:space="preserve"> </w:t>
      </w:r>
      <w:r w:rsidR="002011ED" w:rsidRPr="00A5117E">
        <w:rPr>
          <w:rFonts w:ascii="Calibri" w:eastAsia="Calibri" w:hAnsi="Calibri" w:cs="Calibri"/>
          <w:b/>
          <w:bCs/>
          <w:sz w:val="22"/>
          <w:szCs w:val="22"/>
        </w:rPr>
        <w:t>3. Eligibility for participation</w:t>
      </w:r>
    </w:p>
    <w:p w:rsidR="002011ED" w:rsidRDefault="002011ED" w:rsidP="002011ED">
      <w:pPr>
        <w:autoSpaceDE w:val="0"/>
        <w:autoSpaceDN w:val="0"/>
        <w:adjustRightInd w:val="0"/>
        <w:rPr>
          <w:rFonts w:ascii="Calibri" w:eastAsia="Calibri" w:hAnsi="Calibri" w:cs="Calibri"/>
          <w:sz w:val="20"/>
          <w:szCs w:val="20"/>
        </w:rPr>
      </w:pPr>
      <w:r w:rsidRPr="001A3472">
        <w:rPr>
          <w:rFonts w:ascii="Calibri" w:eastAsia="Calibri" w:hAnsi="Calibri" w:cs="Calibri"/>
          <w:sz w:val="20"/>
          <w:szCs w:val="20"/>
        </w:rPr>
        <w:t>Bona fide contractors/bidders, Registered Co-operative Societies, Consortiums and Partnership Firms</w:t>
      </w:r>
      <w:r w:rsidR="00615558" w:rsidRPr="001A3472">
        <w:rPr>
          <w:rFonts w:ascii="Calibri" w:eastAsia="Calibri" w:hAnsi="Calibri" w:cs="Calibri"/>
          <w:sz w:val="20"/>
          <w:szCs w:val="20"/>
        </w:rPr>
        <w:t xml:space="preserve"> </w:t>
      </w:r>
      <w:r w:rsidRPr="001A3472">
        <w:rPr>
          <w:rFonts w:ascii="Calibri" w:eastAsia="Calibri" w:hAnsi="Calibri" w:cs="Calibri"/>
          <w:sz w:val="20"/>
          <w:szCs w:val="20"/>
        </w:rPr>
        <w:t>registered with the State Government and contractors/bidders of equivalent grade or Class, registered with</w:t>
      </w:r>
      <w:r w:rsidR="00615558" w:rsidRPr="001A3472">
        <w:rPr>
          <w:rFonts w:ascii="Calibri" w:eastAsia="Calibri" w:hAnsi="Calibri" w:cs="Calibri"/>
          <w:sz w:val="20"/>
          <w:szCs w:val="20"/>
        </w:rPr>
        <w:t xml:space="preserve"> </w:t>
      </w:r>
      <w:r w:rsidRPr="001A3472">
        <w:rPr>
          <w:rFonts w:ascii="Calibri" w:eastAsia="Calibri" w:hAnsi="Calibri" w:cs="Calibri"/>
          <w:sz w:val="20"/>
          <w:szCs w:val="20"/>
        </w:rPr>
        <w:t>the Union Government / Military Engineering Services / Indian Railways for execution of civil works are</w:t>
      </w:r>
      <w:r w:rsidR="00615558" w:rsidRPr="001A3472">
        <w:rPr>
          <w:rFonts w:ascii="Calibri" w:eastAsia="Calibri" w:hAnsi="Calibri" w:cs="Calibri"/>
          <w:sz w:val="20"/>
          <w:szCs w:val="20"/>
        </w:rPr>
        <w:t xml:space="preserve"> </w:t>
      </w:r>
      <w:r w:rsidRPr="001A3472">
        <w:rPr>
          <w:rFonts w:ascii="Calibri" w:eastAsia="Calibri" w:hAnsi="Calibri" w:cs="Calibri"/>
          <w:sz w:val="20"/>
          <w:szCs w:val="20"/>
        </w:rPr>
        <w:t>eligible to participate depending on the criteria as laid down below in the subsequent para/clause. Joint</w:t>
      </w:r>
      <w:r w:rsidR="00615558" w:rsidRPr="001A3472">
        <w:rPr>
          <w:rFonts w:ascii="Calibri" w:eastAsia="Calibri" w:hAnsi="Calibri" w:cs="Calibri"/>
          <w:sz w:val="20"/>
          <w:szCs w:val="20"/>
        </w:rPr>
        <w:t xml:space="preserve"> </w:t>
      </w:r>
      <w:r w:rsidRPr="001A3472">
        <w:rPr>
          <w:rFonts w:ascii="Calibri" w:eastAsia="Calibri" w:hAnsi="Calibri" w:cs="Calibri"/>
          <w:sz w:val="20"/>
          <w:szCs w:val="20"/>
        </w:rPr>
        <w:t>venture firms are not eligible to participate in tenders.</w:t>
      </w:r>
    </w:p>
    <w:p w:rsidR="001A3472" w:rsidRPr="001A3472" w:rsidRDefault="001A3472" w:rsidP="002011ED">
      <w:pPr>
        <w:autoSpaceDE w:val="0"/>
        <w:autoSpaceDN w:val="0"/>
        <w:adjustRightInd w:val="0"/>
        <w:rPr>
          <w:rFonts w:ascii="Calibri" w:eastAsia="Calibri" w:hAnsi="Calibri" w:cs="Calibri"/>
          <w:sz w:val="20"/>
          <w:szCs w:val="20"/>
        </w:rPr>
      </w:pPr>
    </w:p>
    <w:p w:rsidR="002011ED" w:rsidRPr="001A3472" w:rsidRDefault="002011ED" w:rsidP="002011ED">
      <w:pPr>
        <w:autoSpaceDE w:val="0"/>
        <w:autoSpaceDN w:val="0"/>
        <w:adjustRightInd w:val="0"/>
        <w:rPr>
          <w:rFonts w:ascii="Calibri" w:eastAsia="Calibri" w:hAnsi="Calibri" w:cs="Calibri"/>
          <w:iCs/>
          <w:sz w:val="20"/>
          <w:szCs w:val="20"/>
        </w:rPr>
      </w:pPr>
      <w:r w:rsidRPr="001A3472">
        <w:rPr>
          <w:rFonts w:ascii="Calibri" w:eastAsia="Calibri" w:hAnsi="Calibri" w:cs="Calibri"/>
          <w:b/>
          <w:bCs/>
          <w:sz w:val="20"/>
          <w:szCs w:val="20"/>
        </w:rPr>
        <w:t xml:space="preserve">Note: </w:t>
      </w:r>
      <w:r w:rsidRPr="001A3472">
        <w:rPr>
          <w:rFonts w:ascii="Calibri" w:eastAsia="Calibri" w:hAnsi="Calibri" w:cs="Calibri"/>
          <w:iCs/>
          <w:sz w:val="20"/>
          <w:szCs w:val="20"/>
        </w:rPr>
        <w:t>In case of consortiums, maximum number of constituents shall be restricted to 5 (five) and each of the</w:t>
      </w:r>
    </w:p>
    <w:p w:rsidR="002011ED" w:rsidRPr="001A3472" w:rsidRDefault="002011ED" w:rsidP="002011ED">
      <w:pPr>
        <w:autoSpaceDE w:val="0"/>
        <w:autoSpaceDN w:val="0"/>
        <w:adjustRightInd w:val="0"/>
        <w:rPr>
          <w:rFonts w:ascii="Calibri" w:eastAsia="Calibri" w:hAnsi="Calibri" w:cs="Calibri"/>
          <w:iCs/>
          <w:sz w:val="20"/>
          <w:szCs w:val="20"/>
        </w:rPr>
      </w:pPr>
      <w:r w:rsidRPr="001A3472">
        <w:rPr>
          <w:rFonts w:ascii="Calibri" w:eastAsia="Calibri" w:hAnsi="Calibri" w:cs="Calibri"/>
          <w:iCs/>
          <w:sz w:val="20"/>
          <w:szCs w:val="20"/>
        </w:rPr>
        <w:t>constituent must have at least some work credential. Individual constituents of a consortium cannot form</w:t>
      </w:r>
      <w:r w:rsidR="001A3472" w:rsidRPr="001A3472">
        <w:rPr>
          <w:rFonts w:ascii="Calibri" w:eastAsia="Calibri" w:hAnsi="Calibri" w:cs="Calibri"/>
          <w:iCs/>
          <w:sz w:val="20"/>
          <w:szCs w:val="20"/>
        </w:rPr>
        <w:t xml:space="preserve"> </w:t>
      </w:r>
      <w:r w:rsidRPr="001A3472">
        <w:rPr>
          <w:rFonts w:ascii="Calibri" w:eastAsia="Calibri" w:hAnsi="Calibri" w:cs="Calibri"/>
          <w:iCs/>
          <w:sz w:val="20"/>
          <w:szCs w:val="20"/>
        </w:rPr>
        <w:t>another consortium.</w:t>
      </w:r>
    </w:p>
    <w:p w:rsidR="002011ED" w:rsidRPr="009A553B" w:rsidRDefault="002011ED" w:rsidP="00115241">
      <w:pPr>
        <w:jc w:val="center"/>
        <w:rPr>
          <w:rFonts w:ascii="Calibri" w:hAnsi="Calibri" w:cs="Calibri"/>
          <w:sz w:val="20"/>
          <w:szCs w:val="20"/>
          <w:u w:val="single"/>
        </w:rPr>
      </w:pPr>
    </w:p>
    <w:p w:rsidR="00070485" w:rsidRPr="00C14EEC" w:rsidRDefault="00070485" w:rsidP="00070485">
      <w:pPr>
        <w:jc w:val="both"/>
        <w:rPr>
          <w:rFonts w:ascii="Calibri" w:eastAsia="Calibri" w:hAnsi="Calibri" w:cs="Calibri"/>
          <w:sz w:val="20"/>
          <w:szCs w:val="20"/>
        </w:rPr>
      </w:pPr>
      <w:r w:rsidRPr="00070485">
        <w:rPr>
          <w:b/>
          <w:bCs/>
          <w:sz w:val="20"/>
          <w:szCs w:val="20"/>
        </w:rPr>
        <w:t xml:space="preserve">4) </w:t>
      </w:r>
      <w:r w:rsidRPr="00070485">
        <w:rPr>
          <w:b/>
          <w:bCs/>
          <w:sz w:val="20"/>
          <w:szCs w:val="20"/>
          <w:u w:val="single"/>
        </w:rPr>
        <w:t>Tender documents</w:t>
      </w:r>
      <w:r w:rsidRPr="00070485">
        <w:rPr>
          <w:b/>
          <w:bCs/>
          <w:sz w:val="20"/>
          <w:szCs w:val="20"/>
        </w:rPr>
        <w:t>:</w:t>
      </w:r>
      <w:r w:rsidRPr="00417953">
        <w:rPr>
          <w:bCs/>
          <w:sz w:val="20"/>
          <w:szCs w:val="20"/>
        </w:rPr>
        <w:t xml:space="preserve"> - </w:t>
      </w:r>
      <w:r w:rsidRPr="00C14EEC">
        <w:rPr>
          <w:rFonts w:ascii="Calibri" w:eastAsia="Calibri" w:hAnsi="Calibri" w:cs="Calibri"/>
          <w:sz w:val="20"/>
          <w:szCs w:val="20"/>
        </w:rPr>
        <w:t>The Tender documents shall consist of the followings and other relevant particulars may be seen by the intending Tenders or by their duly authorized representatives during office hours between 11.00 AM and 4 PM on every working day, till the last date of issue of the Tender Forms in the office of the undersigned: -</w:t>
      </w:r>
    </w:p>
    <w:p w:rsidR="00070485" w:rsidRPr="00C14EEC" w:rsidRDefault="00070485" w:rsidP="00070485">
      <w:pPr>
        <w:ind w:left="360"/>
        <w:jc w:val="both"/>
        <w:rPr>
          <w:rFonts w:ascii="Calibri" w:eastAsia="Calibri" w:hAnsi="Calibri" w:cs="Calibri"/>
          <w:sz w:val="20"/>
          <w:szCs w:val="20"/>
        </w:rPr>
      </w:pPr>
      <w:r w:rsidRPr="00C14EEC">
        <w:rPr>
          <w:rFonts w:ascii="Calibri" w:eastAsia="Calibri" w:hAnsi="Calibri" w:cs="Calibri"/>
          <w:sz w:val="20"/>
          <w:szCs w:val="20"/>
        </w:rPr>
        <w:t>a) Notice Inviting Tender.</w:t>
      </w:r>
    </w:p>
    <w:p w:rsidR="00070485" w:rsidRPr="00C14EEC" w:rsidRDefault="002D0103" w:rsidP="00070485">
      <w:pPr>
        <w:ind w:left="360"/>
        <w:jc w:val="both"/>
        <w:rPr>
          <w:rFonts w:ascii="Calibri" w:eastAsia="Calibri" w:hAnsi="Calibri" w:cs="Calibri"/>
          <w:sz w:val="20"/>
          <w:szCs w:val="20"/>
        </w:rPr>
      </w:pPr>
      <w:r>
        <w:rPr>
          <w:rFonts w:ascii="Calibri" w:eastAsia="Calibri" w:hAnsi="Calibri" w:cs="Calibri"/>
          <w:sz w:val="20"/>
          <w:szCs w:val="20"/>
        </w:rPr>
        <w:t xml:space="preserve">b) W.B.F. No.2911 </w:t>
      </w:r>
      <w:r w:rsidR="00070485" w:rsidRPr="00C14EEC">
        <w:rPr>
          <w:rFonts w:ascii="Calibri" w:eastAsia="Calibri" w:hAnsi="Calibri" w:cs="Calibri"/>
          <w:sz w:val="20"/>
          <w:szCs w:val="20"/>
        </w:rPr>
        <w:t xml:space="preserve"> </w:t>
      </w:r>
    </w:p>
    <w:p w:rsidR="00070485" w:rsidRPr="00C14EEC" w:rsidRDefault="00070485" w:rsidP="00070485">
      <w:pPr>
        <w:ind w:left="90"/>
        <w:jc w:val="both"/>
        <w:rPr>
          <w:rFonts w:ascii="Calibri" w:eastAsia="Calibri" w:hAnsi="Calibri" w:cs="Calibri"/>
          <w:sz w:val="20"/>
          <w:szCs w:val="20"/>
        </w:rPr>
      </w:pPr>
      <w:r w:rsidRPr="00C14EEC">
        <w:rPr>
          <w:rFonts w:ascii="Calibri" w:eastAsia="Calibri" w:hAnsi="Calibri" w:cs="Calibri"/>
          <w:sz w:val="20"/>
          <w:szCs w:val="20"/>
        </w:rPr>
        <w:t xml:space="preserve">      c) Price schedule, and other relevant documents.</w:t>
      </w:r>
    </w:p>
    <w:p w:rsidR="00070485" w:rsidRPr="00C14EEC" w:rsidRDefault="00070485" w:rsidP="00070485">
      <w:pPr>
        <w:ind w:left="540" w:hanging="180"/>
        <w:jc w:val="both"/>
        <w:rPr>
          <w:rFonts w:ascii="Calibri" w:eastAsia="Calibri" w:hAnsi="Calibri" w:cs="Calibri"/>
          <w:sz w:val="20"/>
          <w:szCs w:val="20"/>
        </w:rPr>
      </w:pPr>
      <w:r w:rsidRPr="00C14EEC">
        <w:rPr>
          <w:rFonts w:ascii="Calibri" w:eastAsia="Calibri" w:hAnsi="Calibri" w:cs="Calibri"/>
          <w:sz w:val="20"/>
          <w:szCs w:val="20"/>
        </w:rPr>
        <w:lastRenderedPageBreak/>
        <w:t>d) Plans and Drawings where necessary (these will not be required to be submitted with the tenders but this will form part of the tender documents at the time of executing the agreement after acceptance)</w:t>
      </w:r>
    </w:p>
    <w:p w:rsidR="00070485" w:rsidRPr="00070485" w:rsidRDefault="00070485" w:rsidP="00070485">
      <w:pPr>
        <w:jc w:val="center"/>
        <w:rPr>
          <w:b/>
          <w:sz w:val="20"/>
          <w:szCs w:val="20"/>
          <w:u w:val="single"/>
        </w:rPr>
      </w:pPr>
    </w:p>
    <w:p w:rsidR="00070485" w:rsidRPr="00070485" w:rsidRDefault="00070485" w:rsidP="00070485">
      <w:pPr>
        <w:jc w:val="center"/>
        <w:rPr>
          <w:b/>
          <w:sz w:val="20"/>
          <w:szCs w:val="20"/>
          <w:u w:val="single"/>
        </w:rPr>
      </w:pPr>
      <w:r w:rsidRPr="00070485">
        <w:rPr>
          <w:b/>
          <w:sz w:val="20"/>
          <w:szCs w:val="20"/>
          <w:u w:val="single"/>
        </w:rPr>
        <w:t>GENERAL TERMS AND CONDITONS</w:t>
      </w:r>
    </w:p>
    <w:p w:rsidR="00070485" w:rsidRPr="00417953" w:rsidRDefault="00070485" w:rsidP="00070485">
      <w:pPr>
        <w:jc w:val="center"/>
        <w:rPr>
          <w:sz w:val="20"/>
          <w:szCs w:val="20"/>
        </w:rPr>
      </w:pPr>
    </w:p>
    <w:p w:rsidR="00070485" w:rsidRPr="00C14EEC" w:rsidRDefault="00070485" w:rsidP="00070485">
      <w:pPr>
        <w:ind w:left="90"/>
        <w:jc w:val="both"/>
        <w:rPr>
          <w:rFonts w:ascii="Calibri" w:eastAsia="Calibri" w:hAnsi="Calibri" w:cs="Calibri"/>
          <w:sz w:val="20"/>
          <w:szCs w:val="20"/>
        </w:rPr>
      </w:pPr>
      <w:r w:rsidRPr="00C14EEC">
        <w:rPr>
          <w:rFonts w:ascii="Calibri" w:eastAsia="Calibri" w:hAnsi="Calibri" w:cs="Calibri"/>
          <w:sz w:val="20"/>
          <w:szCs w:val="20"/>
        </w:rPr>
        <w:t xml:space="preserve">5) </w:t>
      </w:r>
      <w:r w:rsidRPr="00C14EEC">
        <w:rPr>
          <w:rFonts w:ascii="Calibri" w:eastAsia="Calibri" w:hAnsi="Calibri" w:cs="Calibri"/>
          <w:b/>
          <w:sz w:val="20"/>
          <w:szCs w:val="20"/>
        </w:rPr>
        <w:t>Application for purchase of Tender forms:</w:t>
      </w:r>
      <w:r w:rsidRPr="00C14EEC">
        <w:rPr>
          <w:rFonts w:ascii="Calibri" w:eastAsia="Calibri" w:hAnsi="Calibri" w:cs="Calibri"/>
          <w:sz w:val="20"/>
          <w:szCs w:val="20"/>
        </w:rPr>
        <w:t xml:space="preserve"> - a) Intending Tenderers have to be submitted application in t</w:t>
      </w:r>
      <w:r w:rsidR="001450A6">
        <w:rPr>
          <w:rFonts w:ascii="Calibri" w:eastAsia="Calibri" w:hAnsi="Calibri" w:cs="Calibri"/>
          <w:sz w:val="20"/>
          <w:szCs w:val="20"/>
        </w:rPr>
        <w:t xml:space="preserve">heir respective letter head on </w:t>
      </w:r>
      <w:r w:rsidRPr="00C14EEC">
        <w:rPr>
          <w:rFonts w:ascii="Calibri" w:eastAsia="Calibri" w:hAnsi="Calibri" w:cs="Calibri"/>
          <w:sz w:val="20"/>
          <w:szCs w:val="20"/>
        </w:rPr>
        <w:t xml:space="preserve">sealed envelope duly enclosed with the self-attested copies of the following documents addressed to </w:t>
      </w:r>
      <w:r w:rsidR="002211C9" w:rsidRPr="002211C9">
        <w:rPr>
          <w:rFonts w:ascii="Calibri" w:hAnsi="Calibri" w:cs="Calibri"/>
          <w:sz w:val="22"/>
        </w:rPr>
        <w:t xml:space="preserve">the Sub-Divisional Officer, Teesta Barrage Sub-Division No. </w:t>
      </w:r>
      <w:r w:rsidR="00E536E4">
        <w:rPr>
          <w:rFonts w:ascii="Calibri" w:hAnsi="Calibri" w:cs="Calibri"/>
          <w:sz w:val="22"/>
        </w:rPr>
        <w:t>I</w:t>
      </w:r>
      <w:r w:rsidR="00F42FCF">
        <w:rPr>
          <w:rFonts w:ascii="Calibri" w:hAnsi="Calibri" w:cs="Calibri"/>
          <w:sz w:val="22"/>
        </w:rPr>
        <w:t>V</w:t>
      </w:r>
      <w:r w:rsidR="002211C9" w:rsidRPr="002211C9">
        <w:rPr>
          <w:rFonts w:ascii="Calibri" w:hAnsi="Calibri" w:cs="Calibri"/>
          <w:sz w:val="22"/>
        </w:rPr>
        <w:t xml:space="preserve">, </w:t>
      </w:r>
      <w:r w:rsidR="00F42FCF" w:rsidRPr="00F42FCF">
        <w:rPr>
          <w:rFonts w:ascii="Calibri" w:hAnsi="Calibri" w:cs="Calibri"/>
          <w:sz w:val="22"/>
        </w:rPr>
        <w:t>Gazoldoba</w:t>
      </w:r>
      <w:r w:rsidR="00F42FCF" w:rsidRPr="002211C9">
        <w:rPr>
          <w:rFonts w:ascii="Calibri" w:hAnsi="Calibri" w:cs="Calibri"/>
          <w:sz w:val="22"/>
        </w:rPr>
        <w:t>,</w:t>
      </w:r>
      <w:r w:rsidR="002211C9" w:rsidRPr="002211C9">
        <w:rPr>
          <w:rFonts w:ascii="Calibri" w:hAnsi="Calibri" w:cs="Calibri"/>
          <w:sz w:val="22"/>
        </w:rPr>
        <w:t xml:space="preserve"> Jalpaiguri.</w:t>
      </w:r>
      <w:r w:rsidRPr="00C14EEC">
        <w:rPr>
          <w:rFonts w:ascii="Calibri" w:eastAsia="Calibri" w:hAnsi="Calibri" w:cs="Calibri"/>
          <w:sz w:val="20"/>
          <w:szCs w:val="20"/>
        </w:rPr>
        <w:t xml:space="preserve">, any working days between 11.00 AM. to 4.00 PM.. on or before the last Date &amp; Time for application as scheduled in Para (3) above or revised time schedule as per the ‘CORRIGENDUM’ issued subsequently. </w:t>
      </w:r>
    </w:p>
    <w:p w:rsidR="00070485" w:rsidRPr="00C14EEC" w:rsidRDefault="00070485" w:rsidP="00070485">
      <w:pPr>
        <w:ind w:left="360"/>
        <w:rPr>
          <w:rFonts w:ascii="Calibri" w:eastAsia="Calibri" w:hAnsi="Calibri" w:cs="Calibri"/>
          <w:sz w:val="20"/>
          <w:szCs w:val="20"/>
        </w:rPr>
      </w:pPr>
      <w:r w:rsidRPr="00C14EEC">
        <w:rPr>
          <w:rFonts w:ascii="Calibri" w:eastAsia="Calibri" w:hAnsi="Calibri" w:cs="Calibri"/>
          <w:sz w:val="20"/>
          <w:szCs w:val="20"/>
        </w:rPr>
        <w:t xml:space="preserve">b.) </w:t>
      </w:r>
      <w:r w:rsidRPr="00C14EEC">
        <w:rPr>
          <w:rFonts w:ascii="Calibri" w:eastAsia="Calibri" w:hAnsi="Calibri" w:cs="Calibri"/>
          <w:b/>
          <w:sz w:val="20"/>
          <w:szCs w:val="20"/>
        </w:rPr>
        <w:t>Copies of documents</w:t>
      </w:r>
      <w:r w:rsidRPr="00C14EEC">
        <w:rPr>
          <w:rFonts w:ascii="Calibri" w:eastAsia="Calibri" w:hAnsi="Calibri" w:cs="Calibri"/>
          <w:sz w:val="20"/>
          <w:szCs w:val="20"/>
        </w:rPr>
        <w:t>:</w:t>
      </w:r>
    </w:p>
    <w:p w:rsidR="00070485" w:rsidRPr="00AB2754" w:rsidRDefault="00070485" w:rsidP="00070485">
      <w:pPr>
        <w:widowControl w:val="0"/>
        <w:autoSpaceDE w:val="0"/>
        <w:autoSpaceDN w:val="0"/>
        <w:adjustRightInd w:val="0"/>
        <w:spacing w:line="200" w:lineRule="exact"/>
        <w:jc w:val="both"/>
        <w:rPr>
          <w:rFonts w:ascii="Calibri" w:eastAsia="Calibri" w:hAnsi="Calibri" w:cs="Calibri"/>
          <w:b/>
          <w:sz w:val="20"/>
          <w:szCs w:val="20"/>
        </w:rPr>
      </w:pPr>
      <w:r w:rsidRPr="00C14EEC">
        <w:rPr>
          <w:rFonts w:ascii="Calibri" w:eastAsia="Calibri" w:hAnsi="Calibri" w:cs="Calibri"/>
          <w:sz w:val="20"/>
          <w:szCs w:val="20"/>
        </w:rPr>
        <w:t xml:space="preserve">i) Latest Professional Tax Payment Certificate (PTPC) ii) ) Valid PAN at least up to the date of opening of Tenders should be considered iii) GST identification number(GSTIN) document under the relevant GST Acts &amp; Rules of State Govt. iv )Income Tax Return under IT Act of </w:t>
      </w:r>
      <w:r w:rsidR="00C14EEC" w:rsidRPr="00C14EEC">
        <w:rPr>
          <w:rFonts w:ascii="Calibri" w:eastAsia="Calibri" w:hAnsi="Calibri" w:cs="Calibri"/>
          <w:sz w:val="20"/>
          <w:szCs w:val="20"/>
        </w:rPr>
        <w:t xml:space="preserve">Current Year or </w:t>
      </w:r>
      <w:r w:rsidRPr="00C14EEC">
        <w:rPr>
          <w:rFonts w:ascii="Calibri" w:eastAsia="Calibri" w:hAnsi="Calibri" w:cs="Calibri"/>
          <w:sz w:val="20"/>
          <w:szCs w:val="20"/>
        </w:rPr>
        <w:t xml:space="preserve">immediate preceding financial year. v) Trade License vi) For Partnership Firms(Legally valid Partnership Deed, Form-VIII/ Memorandum of Registration of Registrar of </w:t>
      </w:r>
      <w:r w:rsidR="00F00297" w:rsidRPr="00C14EEC">
        <w:rPr>
          <w:rFonts w:ascii="Calibri" w:eastAsia="Calibri" w:hAnsi="Calibri" w:cs="Calibri"/>
          <w:sz w:val="20"/>
          <w:szCs w:val="20"/>
        </w:rPr>
        <w:t>Firms, as</w:t>
      </w:r>
      <w:r w:rsidRPr="00C14EEC">
        <w:rPr>
          <w:rFonts w:ascii="Calibri" w:eastAsia="Calibri" w:hAnsi="Calibri" w:cs="Calibri"/>
          <w:sz w:val="20"/>
          <w:szCs w:val="20"/>
        </w:rPr>
        <w:t xml:space="preserve"> applicable). vi) Completion Certificate /100% Payment Certificates of competen</w:t>
      </w:r>
      <w:r w:rsidR="001450A6">
        <w:rPr>
          <w:rFonts w:ascii="Calibri" w:eastAsia="Calibri" w:hAnsi="Calibri" w:cs="Calibri"/>
          <w:sz w:val="20"/>
          <w:szCs w:val="20"/>
        </w:rPr>
        <w:t xml:space="preserve">t authorities during preceding </w:t>
      </w:r>
      <w:r w:rsidR="00C14EEC" w:rsidRPr="00C14EEC">
        <w:rPr>
          <w:rFonts w:ascii="Calibri" w:eastAsia="Calibri" w:hAnsi="Calibri" w:cs="Calibri"/>
          <w:sz w:val="20"/>
          <w:szCs w:val="20"/>
        </w:rPr>
        <w:t>Five</w:t>
      </w:r>
      <w:r w:rsidRPr="00C14EEC">
        <w:rPr>
          <w:rFonts w:ascii="Calibri" w:eastAsia="Calibri" w:hAnsi="Calibri" w:cs="Calibri"/>
          <w:sz w:val="20"/>
          <w:szCs w:val="20"/>
        </w:rPr>
        <w:t xml:space="preserve"> FY. vii) Credential certificate as stated in S.L. No-6&amp;7 of similar nature of work.</w:t>
      </w:r>
      <w:r w:rsidR="00AB2754">
        <w:rPr>
          <w:rFonts w:ascii="Calibri" w:eastAsia="Calibri" w:hAnsi="Calibri" w:cs="Calibri"/>
          <w:sz w:val="20"/>
          <w:szCs w:val="20"/>
        </w:rPr>
        <w:t xml:space="preserve"> </w:t>
      </w:r>
      <w:r w:rsidR="00AB2754" w:rsidRPr="00AB2754">
        <w:rPr>
          <w:rFonts w:ascii="Calibri" w:eastAsia="Calibri" w:hAnsi="Calibri" w:cs="Calibri"/>
          <w:b/>
          <w:sz w:val="20"/>
          <w:szCs w:val="20"/>
        </w:rPr>
        <w:t xml:space="preserve">For works in sl.no.-03 intending tenderers have to submit </w:t>
      </w:r>
      <w:r w:rsidR="00AB2754">
        <w:rPr>
          <w:rFonts w:ascii="Calibri" w:eastAsia="Calibri" w:hAnsi="Calibri" w:cs="Calibri"/>
          <w:b/>
          <w:sz w:val="20"/>
          <w:szCs w:val="20"/>
        </w:rPr>
        <w:t xml:space="preserve">additionally </w:t>
      </w:r>
      <w:r w:rsidR="00AB2754" w:rsidRPr="00AB2754">
        <w:rPr>
          <w:rFonts w:ascii="Calibri" w:eastAsia="Calibri" w:hAnsi="Calibri" w:cs="Calibri"/>
          <w:b/>
          <w:sz w:val="20"/>
          <w:szCs w:val="20"/>
        </w:rPr>
        <w:t>service tax registration certificate, EPF registration certificate, EPF clearance certificate, registration of ESI scheme.</w:t>
      </w:r>
    </w:p>
    <w:p w:rsidR="00070485" w:rsidRPr="00C14EEC" w:rsidRDefault="00070485" w:rsidP="00070485">
      <w:pPr>
        <w:widowControl w:val="0"/>
        <w:autoSpaceDE w:val="0"/>
        <w:autoSpaceDN w:val="0"/>
        <w:adjustRightInd w:val="0"/>
        <w:spacing w:line="200" w:lineRule="exact"/>
        <w:jc w:val="both"/>
        <w:rPr>
          <w:rFonts w:ascii="Calibri" w:eastAsia="Calibri" w:hAnsi="Calibri" w:cs="Calibri"/>
          <w:sz w:val="20"/>
          <w:szCs w:val="20"/>
        </w:rPr>
      </w:pPr>
    </w:p>
    <w:p w:rsidR="00070485" w:rsidRPr="00C14EEC" w:rsidRDefault="00070485" w:rsidP="00070485">
      <w:pPr>
        <w:widowControl w:val="0"/>
        <w:autoSpaceDE w:val="0"/>
        <w:autoSpaceDN w:val="0"/>
        <w:adjustRightInd w:val="0"/>
        <w:rPr>
          <w:rFonts w:ascii="Calibri" w:eastAsia="Calibri" w:hAnsi="Calibri" w:cs="Calibri"/>
          <w:sz w:val="20"/>
          <w:szCs w:val="20"/>
        </w:rPr>
      </w:pPr>
      <w:r w:rsidRPr="00C14EEC">
        <w:rPr>
          <w:rFonts w:ascii="Calibri" w:eastAsia="Calibri" w:hAnsi="Calibri" w:cs="Calibri"/>
          <w:sz w:val="20"/>
          <w:szCs w:val="20"/>
        </w:rPr>
        <w:t xml:space="preserve"> 6) </w:t>
      </w:r>
      <w:r w:rsidRPr="00C14EEC">
        <w:rPr>
          <w:rFonts w:ascii="Calibri" w:eastAsia="Calibri" w:hAnsi="Calibri" w:cs="Calibri"/>
          <w:b/>
          <w:sz w:val="20"/>
          <w:szCs w:val="20"/>
        </w:rPr>
        <w:t>Credential Certificate:-</w:t>
      </w:r>
    </w:p>
    <w:p w:rsidR="00070485" w:rsidRPr="00C14EEC" w:rsidRDefault="00070485" w:rsidP="00070485">
      <w:pPr>
        <w:widowControl w:val="0"/>
        <w:autoSpaceDE w:val="0"/>
        <w:autoSpaceDN w:val="0"/>
        <w:adjustRightInd w:val="0"/>
        <w:ind w:right="73"/>
        <w:rPr>
          <w:rFonts w:ascii="Calibri" w:eastAsia="Calibri" w:hAnsi="Calibri" w:cs="Calibri"/>
          <w:sz w:val="20"/>
          <w:szCs w:val="20"/>
        </w:rPr>
      </w:pPr>
    </w:p>
    <w:p w:rsidR="00070485" w:rsidRPr="00C14EEC" w:rsidRDefault="00070485" w:rsidP="00070485">
      <w:pPr>
        <w:widowControl w:val="0"/>
        <w:autoSpaceDE w:val="0"/>
        <w:autoSpaceDN w:val="0"/>
        <w:adjustRightInd w:val="0"/>
        <w:ind w:left="360" w:hanging="180"/>
        <w:jc w:val="both"/>
        <w:rPr>
          <w:rFonts w:ascii="Calibri" w:eastAsia="Calibri" w:hAnsi="Calibri" w:cs="Calibri"/>
          <w:sz w:val="20"/>
          <w:szCs w:val="20"/>
        </w:rPr>
      </w:pPr>
      <w:r w:rsidRPr="00C14EEC">
        <w:rPr>
          <w:rFonts w:ascii="Calibri" w:eastAsia="Calibri" w:hAnsi="Calibri" w:cs="Calibri"/>
          <w:sz w:val="20"/>
          <w:szCs w:val="20"/>
        </w:rPr>
        <w:t xml:space="preserve">i. </w:t>
      </w:r>
      <w:r w:rsidRPr="00C14EEC">
        <w:rPr>
          <w:rFonts w:ascii="Calibri" w:eastAsia="Calibri" w:hAnsi="Calibri" w:cs="Calibri"/>
          <w:sz w:val="20"/>
          <w:szCs w:val="20"/>
        </w:rPr>
        <w:tab/>
        <w:t xml:space="preserve">Completion Certificates for fully (100%) completed works during the current year and last five financial years will only be accepted as credential. </w:t>
      </w:r>
    </w:p>
    <w:p w:rsidR="00070485" w:rsidRPr="00C14EEC" w:rsidRDefault="00070485" w:rsidP="00070485">
      <w:pPr>
        <w:widowControl w:val="0"/>
        <w:autoSpaceDE w:val="0"/>
        <w:autoSpaceDN w:val="0"/>
        <w:adjustRightInd w:val="0"/>
        <w:ind w:left="864" w:hanging="432"/>
        <w:jc w:val="both"/>
        <w:rPr>
          <w:rFonts w:ascii="Calibri" w:eastAsia="Calibri" w:hAnsi="Calibri" w:cs="Calibri"/>
          <w:sz w:val="20"/>
          <w:szCs w:val="20"/>
        </w:rPr>
      </w:pPr>
    </w:p>
    <w:p w:rsidR="00070485" w:rsidRPr="00C14EEC" w:rsidRDefault="00070485" w:rsidP="00070485">
      <w:pPr>
        <w:widowControl w:val="0"/>
        <w:autoSpaceDE w:val="0"/>
        <w:autoSpaceDN w:val="0"/>
        <w:adjustRightInd w:val="0"/>
        <w:ind w:left="450" w:hanging="270"/>
        <w:jc w:val="both"/>
        <w:rPr>
          <w:rFonts w:ascii="Calibri" w:eastAsia="Calibri" w:hAnsi="Calibri" w:cs="Calibri"/>
          <w:sz w:val="20"/>
          <w:szCs w:val="20"/>
        </w:rPr>
      </w:pPr>
      <w:r w:rsidRPr="00C14EEC">
        <w:rPr>
          <w:rFonts w:ascii="Calibri" w:eastAsia="Calibri" w:hAnsi="Calibri" w:cs="Calibri"/>
          <w:sz w:val="20"/>
          <w:szCs w:val="20"/>
        </w:rPr>
        <w:t xml:space="preserve">ii. </w:t>
      </w:r>
      <w:r w:rsidRPr="00C14EEC">
        <w:rPr>
          <w:rFonts w:ascii="Calibri" w:eastAsia="Calibri" w:hAnsi="Calibri" w:cs="Calibri"/>
          <w:sz w:val="20"/>
          <w:szCs w:val="20"/>
        </w:rPr>
        <w:tab/>
        <w:t xml:space="preserve">Credential Certificates should clearly shown the Name, Address, Contact No. of the Office and Designation of the Officer   issuing the work credential along with the name of work and the amount put to tender. Illegible certificates and certificates having incomplete information may be rejected. </w:t>
      </w:r>
    </w:p>
    <w:p w:rsidR="00070485" w:rsidRPr="00C14EEC" w:rsidRDefault="00070485" w:rsidP="00070485">
      <w:pPr>
        <w:widowControl w:val="0"/>
        <w:autoSpaceDE w:val="0"/>
        <w:autoSpaceDN w:val="0"/>
        <w:adjustRightInd w:val="0"/>
        <w:ind w:left="864" w:hanging="432"/>
        <w:jc w:val="both"/>
        <w:rPr>
          <w:rFonts w:ascii="Calibri" w:eastAsia="Calibri" w:hAnsi="Calibri" w:cs="Calibri"/>
          <w:sz w:val="20"/>
          <w:szCs w:val="20"/>
        </w:rPr>
      </w:pPr>
    </w:p>
    <w:p w:rsidR="00070485" w:rsidRPr="00C14EEC" w:rsidRDefault="00070485" w:rsidP="00070485">
      <w:pPr>
        <w:widowControl w:val="0"/>
        <w:autoSpaceDE w:val="0"/>
        <w:autoSpaceDN w:val="0"/>
        <w:adjustRightInd w:val="0"/>
        <w:ind w:left="450" w:hanging="270"/>
        <w:jc w:val="both"/>
        <w:rPr>
          <w:rFonts w:ascii="Calibri" w:eastAsia="Calibri" w:hAnsi="Calibri" w:cs="Calibri"/>
          <w:sz w:val="20"/>
          <w:szCs w:val="20"/>
        </w:rPr>
      </w:pPr>
      <w:r w:rsidRPr="00C14EEC">
        <w:rPr>
          <w:rFonts w:ascii="Calibri" w:eastAsia="Calibri" w:hAnsi="Calibri" w:cs="Calibri"/>
          <w:sz w:val="20"/>
          <w:szCs w:val="20"/>
        </w:rPr>
        <w:t xml:space="preserve">iii. </w:t>
      </w:r>
      <w:r w:rsidRPr="00C14EEC">
        <w:rPr>
          <w:rFonts w:ascii="Calibri" w:eastAsia="Calibri" w:hAnsi="Calibri" w:cs="Calibri"/>
          <w:sz w:val="20"/>
          <w:szCs w:val="20"/>
        </w:rPr>
        <w:tab/>
        <w:t xml:space="preserve">Completion Certificate of work executed in Irrigation &amp; Waterways Department will be considered. Completion Certificate of works executed in other Departments of State Government or organizations, like Public Works &amp; Public Works (Roads) Department, Public Health Engineering Department, Sundarban Affairs Department and various other State Government Departments, Zilla Parishads, West Bengal Housing Infra-structure Development Corporation Limited (WBHIDCO), West Bengal State  Electricity Distribution Company Limited (WBSEDCL), Kolkata Metropolitan Development Authority (KMDA), Kolkata Metropolitan Water Sanitation Authority (KMW&amp;SA), Kolkata Municipal Corporation (KMC), Other Municipal Authorities, Local Panchayat Bodies, Hooghly River Bridge Commissioner (HRBC), Engineering Departments of Central Government and Organizations like Farakka  Barrage Project (FBP) Authority, Railways, Kolkata Port Trust (KoPT), and companies owned or managed by the State Government, i.e. Mackintosh Burn Ltd., Westinghouse Saxby Farmer Limited &amp; Britannia Engineering Ltd. may also be considered. Such Completion Certificates are to be issued by an officer not below the rank of Executive Engineer / Divisional Engineer / District Engineer / Project Manager of the other State / Central Government Departments / Organisations. Such certificates are further to be countersigned by immediate superior authority of the Issuing Authority for all cases other than direct State / Central Government Departments and Railways </w:t>
      </w:r>
    </w:p>
    <w:p w:rsidR="00070485" w:rsidRPr="00C14EEC" w:rsidRDefault="00070485" w:rsidP="00070485">
      <w:pPr>
        <w:widowControl w:val="0"/>
        <w:autoSpaceDE w:val="0"/>
        <w:autoSpaceDN w:val="0"/>
        <w:adjustRightInd w:val="0"/>
        <w:ind w:left="432" w:hanging="432"/>
        <w:rPr>
          <w:rFonts w:ascii="Calibri" w:eastAsia="Calibri" w:hAnsi="Calibri" w:cs="Calibri"/>
          <w:sz w:val="20"/>
          <w:szCs w:val="20"/>
        </w:rPr>
      </w:pPr>
      <w:r w:rsidRPr="00C14EEC">
        <w:rPr>
          <w:rFonts w:ascii="Calibri" w:eastAsia="Calibri" w:hAnsi="Calibri" w:cs="Calibri"/>
          <w:sz w:val="20"/>
          <w:szCs w:val="20"/>
        </w:rPr>
        <w:tab/>
      </w:r>
    </w:p>
    <w:p w:rsidR="00070485" w:rsidRPr="00C14EEC" w:rsidRDefault="00070485" w:rsidP="00070485">
      <w:pPr>
        <w:widowControl w:val="0"/>
        <w:autoSpaceDE w:val="0"/>
        <w:autoSpaceDN w:val="0"/>
        <w:adjustRightInd w:val="0"/>
        <w:ind w:left="432" w:hanging="432"/>
        <w:rPr>
          <w:rFonts w:ascii="Calibri" w:eastAsia="Calibri" w:hAnsi="Calibri" w:cs="Calibri"/>
          <w:sz w:val="20"/>
          <w:szCs w:val="20"/>
        </w:rPr>
      </w:pPr>
      <w:r w:rsidRPr="00C14EEC">
        <w:rPr>
          <w:rFonts w:ascii="Calibri" w:eastAsia="Calibri" w:hAnsi="Calibri" w:cs="Calibri"/>
          <w:sz w:val="20"/>
          <w:szCs w:val="20"/>
        </w:rPr>
        <w:t xml:space="preserve">7) </w:t>
      </w:r>
      <w:r w:rsidRPr="00C14EEC">
        <w:rPr>
          <w:rFonts w:ascii="Calibri" w:eastAsia="Calibri" w:hAnsi="Calibri" w:cs="Calibri"/>
          <w:b/>
          <w:sz w:val="20"/>
          <w:szCs w:val="20"/>
        </w:rPr>
        <w:t>Eligibility Criteria:-</w:t>
      </w:r>
    </w:p>
    <w:p w:rsidR="00070485" w:rsidRPr="00C14EEC" w:rsidRDefault="00070485" w:rsidP="00070485">
      <w:pPr>
        <w:widowControl w:val="0"/>
        <w:autoSpaceDE w:val="0"/>
        <w:autoSpaceDN w:val="0"/>
        <w:adjustRightInd w:val="0"/>
        <w:ind w:left="864" w:hanging="432"/>
        <w:rPr>
          <w:rFonts w:ascii="Calibri" w:eastAsia="Calibri" w:hAnsi="Calibri" w:cs="Calibri"/>
          <w:sz w:val="20"/>
          <w:szCs w:val="20"/>
        </w:rPr>
      </w:pPr>
      <w:r w:rsidRPr="00C14EEC">
        <w:rPr>
          <w:rFonts w:ascii="Calibri" w:eastAsia="Calibri" w:hAnsi="Calibri" w:cs="Calibri"/>
          <w:sz w:val="20"/>
          <w:szCs w:val="20"/>
        </w:rPr>
        <w:t xml:space="preserve">i. </w:t>
      </w:r>
      <w:r w:rsidRPr="00C14EEC">
        <w:rPr>
          <w:rFonts w:ascii="Calibri" w:eastAsia="Calibri" w:hAnsi="Calibri" w:cs="Calibri"/>
          <w:sz w:val="20"/>
          <w:szCs w:val="20"/>
        </w:rPr>
        <w:tab/>
        <w:t>Eligibility of agency based on work credential will be calculated as per norms stated in the tender. While determining the eligibility criteria, the “Amount put to tender” of the work executed by the bidder will be considered towards calculation of the work credential.</w:t>
      </w:r>
    </w:p>
    <w:p w:rsidR="00070485" w:rsidRDefault="00070485" w:rsidP="00070485">
      <w:pPr>
        <w:widowControl w:val="0"/>
        <w:autoSpaceDE w:val="0"/>
        <w:autoSpaceDN w:val="0"/>
        <w:adjustRightInd w:val="0"/>
        <w:ind w:left="864" w:hanging="432"/>
        <w:jc w:val="both"/>
        <w:rPr>
          <w:rFonts w:ascii="Calibri" w:eastAsia="Calibri" w:hAnsi="Calibri" w:cs="Calibri"/>
          <w:sz w:val="20"/>
          <w:szCs w:val="20"/>
        </w:rPr>
      </w:pPr>
      <w:r w:rsidRPr="00C14EEC">
        <w:rPr>
          <w:rFonts w:ascii="Calibri" w:eastAsia="Calibri" w:hAnsi="Calibri" w:cs="Calibri"/>
          <w:sz w:val="20"/>
          <w:szCs w:val="20"/>
        </w:rPr>
        <w:t xml:space="preserve">ii. </w:t>
      </w:r>
      <w:r w:rsidRPr="00C14EEC">
        <w:rPr>
          <w:rFonts w:ascii="Calibri" w:eastAsia="Calibri" w:hAnsi="Calibri" w:cs="Calibri"/>
          <w:sz w:val="20"/>
          <w:szCs w:val="20"/>
        </w:rPr>
        <w:tab/>
        <w:t xml:space="preserve">Monetary value (“Amount put to tender”) of the executed work thus submitted will be further multiplied by the following factors to take care of the inflationary effects to arrive at the net notional amount. </w:t>
      </w:r>
    </w:p>
    <w:p w:rsidR="00C14EEC" w:rsidRPr="00C14EEC" w:rsidRDefault="00C14EEC" w:rsidP="00070485">
      <w:pPr>
        <w:widowControl w:val="0"/>
        <w:autoSpaceDE w:val="0"/>
        <w:autoSpaceDN w:val="0"/>
        <w:adjustRightInd w:val="0"/>
        <w:ind w:left="864" w:hanging="432"/>
        <w:jc w:val="both"/>
        <w:rPr>
          <w:rFonts w:ascii="Calibri" w:eastAsia="Calibri" w:hAnsi="Calibri" w:cs="Calibri"/>
          <w:sz w:val="20"/>
          <w:szCs w:val="20"/>
        </w:rPr>
      </w:pPr>
    </w:p>
    <w:p w:rsidR="00070485" w:rsidRPr="00417953" w:rsidRDefault="00070485" w:rsidP="00070485">
      <w:pPr>
        <w:widowControl w:val="0"/>
        <w:autoSpaceDE w:val="0"/>
        <w:autoSpaceDN w:val="0"/>
        <w:adjustRightInd w:val="0"/>
        <w:ind w:left="432" w:hanging="432"/>
        <w:rPr>
          <w:spacing w:val="-1"/>
          <w:sz w:val="20"/>
          <w:szCs w:val="20"/>
        </w:rPr>
      </w:pPr>
    </w:p>
    <w:tbl>
      <w:tblPr>
        <w:tblW w:w="10034"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70"/>
        <w:gridCol w:w="5397"/>
        <w:gridCol w:w="3267"/>
      </w:tblGrid>
      <w:tr w:rsidR="00070485" w:rsidRPr="00417953" w:rsidTr="00070485">
        <w:trPr>
          <w:trHeight w:val="353"/>
        </w:trPr>
        <w:tc>
          <w:tcPr>
            <w:tcW w:w="1370" w:type="dxa"/>
            <w:shd w:val="clear" w:color="auto" w:fill="auto"/>
            <w:vAlign w:val="center"/>
          </w:tcPr>
          <w:p w:rsidR="00070485" w:rsidRPr="00417953" w:rsidRDefault="00070485" w:rsidP="00070485">
            <w:pPr>
              <w:widowControl w:val="0"/>
              <w:autoSpaceDE w:val="0"/>
              <w:autoSpaceDN w:val="0"/>
              <w:adjustRightInd w:val="0"/>
              <w:jc w:val="center"/>
              <w:rPr>
                <w:rFonts w:eastAsia="Malgun Gothic"/>
                <w:position w:val="-1"/>
                <w:sz w:val="20"/>
                <w:szCs w:val="20"/>
              </w:rPr>
            </w:pPr>
            <w:r w:rsidRPr="00417953">
              <w:rPr>
                <w:rFonts w:eastAsia="Malgun Gothic"/>
                <w:position w:val="-1"/>
                <w:sz w:val="20"/>
                <w:szCs w:val="20"/>
              </w:rPr>
              <w:t>Year</w:t>
            </w:r>
          </w:p>
        </w:tc>
        <w:tc>
          <w:tcPr>
            <w:tcW w:w="5397" w:type="dxa"/>
            <w:shd w:val="clear" w:color="auto" w:fill="auto"/>
            <w:vAlign w:val="center"/>
          </w:tcPr>
          <w:p w:rsidR="00070485" w:rsidRPr="00417953" w:rsidRDefault="00070485" w:rsidP="00070485">
            <w:pPr>
              <w:widowControl w:val="0"/>
              <w:autoSpaceDE w:val="0"/>
              <w:autoSpaceDN w:val="0"/>
              <w:adjustRightInd w:val="0"/>
              <w:jc w:val="center"/>
              <w:rPr>
                <w:rFonts w:eastAsia="Malgun Gothic"/>
                <w:position w:val="-1"/>
                <w:sz w:val="20"/>
                <w:szCs w:val="20"/>
              </w:rPr>
            </w:pPr>
            <w:r w:rsidRPr="00417953">
              <w:rPr>
                <w:rFonts w:eastAsia="Malgun Gothic"/>
                <w:position w:val="-1"/>
                <w:sz w:val="20"/>
                <w:szCs w:val="20"/>
              </w:rPr>
              <w:t>Description</w:t>
            </w:r>
          </w:p>
        </w:tc>
        <w:tc>
          <w:tcPr>
            <w:tcW w:w="3267" w:type="dxa"/>
            <w:shd w:val="clear" w:color="auto" w:fill="auto"/>
            <w:vAlign w:val="center"/>
          </w:tcPr>
          <w:p w:rsidR="00070485" w:rsidRPr="00417953" w:rsidRDefault="00070485" w:rsidP="00070485">
            <w:pPr>
              <w:widowControl w:val="0"/>
              <w:autoSpaceDE w:val="0"/>
              <w:autoSpaceDN w:val="0"/>
              <w:adjustRightInd w:val="0"/>
              <w:jc w:val="center"/>
              <w:rPr>
                <w:rFonts w:eastAsia="Malgun Gothic"/>
                <w:position w:val="-1"/>
                <w:sz w:val="20"/>
                <w:szCs w:val="20"/>
              </w:rPr>
            </w:pPr>
            <w:r w:rsidRPr="00417953">
              <w:rPr>
                <w:rFonts w:eastAsia="Malgun Gothic"/>
                <w:position w:val="-1"/>
                <w:sz w:val="20"/>
                <w:szCs w:val="20"/>
              </w:rPr>
              <w:t>Multiplying factor to arrive at net notional amount</w:t>
            </w:r>
          </w:p>
        </w:tc>
      </w:tr>
      <w:tr w:rsidR="00070485" w:rsidRPr="00417953" w:rsidTr="00070485">
        <w:trPr>
          <w:trHeight w:val="266"/>
        </w:trPr>
        <w:tc>
          <w:tcPr>
            <w:tcW w:w="1370" w:type="dxa"/>
            <w:shd w:val="clear" w:color="auto" w:fill="auto"/>
            <w:vAlign w:val="center"/>
          </w:tcPr>
          <w:p w:rsidR="00070485" w:rsidRPr="00417953" w:rsidRDefault="00070485" w:rsidP="00070485">
            <w:pPr>
              <w:widowControl w:val="0"/>
              <w:autoSpaceDE w:val="0"/>
              <w:autoSpaceDN w:val="0"/>
              <w:adjustRightInd w:val="0"/>
              <w:jc w:val="center"/>
              <w:rPr>
                <w:rFonts w:eastAsia="Malgun Gothic"/>
                <w:position w:val="-1"/>
                <w:sz w:val="20"/>
                <w:szCs w:val="20"/>
              </w:rPr>
            </w:pPr>
            <w:r w:rsidRPr="00417953">
              <w:rPr>
                <w:rFonts w:eastAsia="Malgun Gothic"/>
                <w:position w:val="-1"/>
                <w:sz w:val="20"/>
                <w:szCs w:val="20"/>
              </w:rPr>
              <w:t>Current</w:t>
            </w:r>
          </w:p>
        </w:tc>
        <w:tc>
          <w:tcPr>
            <w:tcW w:w="5397" w:type="dxa"/>
            <w:shd w:val="clear" w:color="auto" w:fill="auto"/>
            <w:vAlign w:val="center"/>
          </w:tcPr>
          <w:p w:rsidR="00070485" w:rsidRPr="00417953" w:rsidRDefault="00070485" w:rsidP="00070485">
            <w:pPr>
              <w:widowControl w:val="0"/>
              <w:autoSpaceDE w:val="0"/>
              <w:autoSpaceDN w:val="0"/>
              <w:adjustRightInd w:val="0"/>
              <w:jc w:val="center"/>
              <w:rPr>
                <w:rFonts w:eastAsia="Malgun Gothic"/>
                <w:position w:val="-1"/>
                <w:sz w:val="20"/>
                <w:szCs w:val="20"/>
              </w:rPr>
            </w:pPr>
            <w:r w:rsidRPr="00417953">
              <w:rPr>
                <w:rFonts w:eastAsia="Malgun Gothic"/>
                <w:position w:val="-1"/>
                <w:sz w:val="20"/>
                <w:szCs w:val="20"/>
              </w:rPr>
              <w:t>–</w:t>
            </w:r>
          </w:p>
        </w:tc>
        <w:tc>
          <w:tcPr>
            <w:tcW w:w="3267" w:type="dxa"/>
            <w:shd w:val="clear" w:color="auto" w:fill="auto"/>
            <w:vAlign w:val="center"/>
          </w:tcPr>
          <w:p w:rsidR="00070485" w:rsidRPr="00417953" w:rsidRDefault="00070485" w:rsidP="00070485">
            <w:pPr>
              <w:widowControl w:val="0"/>
              <w:autoSpaceDE w:val="0"/>
              <w:autoSpaceDN w:val="0"/>
              <w:adjustRightInd w:val="0"/>
              <w:jc w:val="center"/>
              <w:rPr>
                <w:rFonts w:eastAsia="Malgun Gothic"/>
                <w:position w:val="-1"/>
                <w:sz w:val="20"/>
                <w:szCs w:val="20"/>
              </w:rPr>
            </w:pPr>
            <w:r w:rsidRPr="00417953">
              <w:rPr>
                <w:rFonts w:eastAsia="Malgun Gothic"/>
                <w:position w:val="-1"/>
                <w:sz w:val="20"/>
                <w:szCs w:val="20"/>
              </w:rPr>
              <w:t xml:space="preserve"> 1.00</w:t>
            </w:r>
          </w:p>
        </w:tc>
      </w:tr>
      <w:tr w:rsidR="00070485" w:rsidRPr="00417953" w:rsidTr="00070485">
        <w:trPr>
          <w:trHeight w:val="318"/>
        </w:trPr>
        <w:tc>
          <w:tcPr>
            <w:tcW w:w="1370" w:type="dxa"/>
            <w:shd w:val="clear" w:color="auto" w:fill="auto"/>
            <w:vAlign w:val="center"/>
          </w:tcPr>
          <w:p w:rsidR="00070485" w:rsidRPr="00417953" w:rsidRDefault="00070485" w:rsidP="00070485">
            <w:pPr>
              <w:widowControl w:val="0"/>
              <w:autoSpaceDE w:val="0"/>
              <w:autoSpaceDN w:val="0"/>
              <w:adjustRightInd w:val="0"/>
              <w:jc w:val="center"/>
              <w:rPr>
                <w:sz w:val="20"/>
                <w:szCs w:val="20"/>
              </w:rPr>
            </w:pPr>
            <w:r w:rsidRPr="00417953">
              <w:rPr>
                <w:spacing w:val="1"/>
                <w:sz w:val="20"/>
                <w:szCs w:val="20"/>
              </w:rPr>
              <w:t>1</w:t>
            </w:r>
            <w:r w:rsidRPr="00417953">
              <w:rPr>
                <w:sz w:val="20"/>
                <w:szCs w:val="20"/>
              </w:rPr>
              <w:t>st</w:t>
            </w:r>
          </w:p>
        </w:tc>
        <w:tc>
          <w:tcPr>
            <w:tcW w:w="5397" w:type="dxa"/>
            <w:shd w:val="clear" w:color="auto" w:fill="auto"/>
            <w:vAlign w:val="center"/>
          </w:tcPr>
          <w:p w:rsidR="00070485" w:rsidRPr="00417953" w:rsidRDefault="00070485" w:rsidP="00070485">
            <w:pPr>
              <w:widowControl w:val="0"/>
              <w:autoSpaceDE w:val="0"/>
              <w:autoSpaceDN w:val="0"/>
              <w:adjustRightInd w:val="0"/>
              <w:rPr>
                <w:sz w:val="20"/>
                <w:szCs w:val="20"/>
              </w:rPr>
            </w:pPr>
            <w:r w:rsidRPr="00417953">
              <w:rPr>
                <w:sz w:val="20"/>
                <w:szCs w:val="20"/>
              </w:rPr>
              <w:t>1</w:t>
            </w:r>
            <w:r w:rsidRPr="00417953">
              <w:rPr>
                <w:spacing w:val="2"/>
                <w:sz w:val="20"/>
                <w:szCs w:val="20"/>
              </w:rPr>
              <w:t xml:space="preserve"> </w:t>
            </w:r>
            <w:r w:rsidRPr="00417953">
              <w:rPr>
                <w:spacing w:val="-5"/>
                <w:sz w:val="20"/>
                <w:szCs w:val="20"/>
              </w:rPr>
              <w:t>y</w:t>
            </w:r>
            <w:r w:rsidRPr="00417953">
              <w:rPr>
                <w:spacing w:val="1"/>
                <w:sz w:val="20"/>
                <w:szCs w:val="20"/>
              </w:rPr>
              <w:t>ea</w:t>
            </w:r>
            <w:r w:rsidRPr="00417953">
              <w:rPr>
                <w:sz w:val="20"/>
                <w:szCs w:val="20"/>
              </w:rPr>
              <w:t xml:space="preserve">r   </w:t>
            </w:r>
            <w:r w:rsidRPr="00417953">
              <w:rPr>
                <w:spacing w:val="1"/>
                <w:sz w:val="20"/>
                <w:szCs w:val="20"/>
              </w:rPr>
              <w:t>p</w:t>
            </w:r>
            <w:r w:rsidRPr="00417953">
              <w:rPr>
                <w:sz w:val="20"/>
                <w:szCs w:val="20"/>
              </w:rPr>
              <w:t>r</w:t>
            </w:r>
            <w:r w:rsidRPr="00417953">
              <w:rPr>
                <w:spacing w:val="1"/>
                <w:sz w:val="20"/>
                <w:szCs w:val="20"/>
              </w:rPr>
              <w:t>e</w:t>
            </w:r>
            <w:r w:rsidRPr="00417953">
              <w:rPr>
                <w:sz w:val="20"/>
                <w:szCs w:val="20"/>
              </w:rPr>
              <w:t>c</w:t>
            </w:r>
            <w:r w:rsidRPr="00417953">
              <w:rPr>
                <w:spacing w:val="1"/>
                <w:sz w:val="20"/>
                <w:szCs w:val="20"/>
              </w:rPr>
              <w:t>ed</w:t>
            </w:r>
            <w:r w:rsidRPr="00417953">
              <w:rPr>
                <w:spacing w:val="-3"/>
                <w:sz w:val="20"/>
                <w:szCs w:val="20"/>
              </w:rPr>
              <w:t>i</w:t>
            </w:r>
            <w:r w:rsidRPr="00417953">
              <w:rPr>
                <w:spacing w:val="3"/>
                <w:sz w:val="20"/>
                <w:szCs w:val="20"/>
              </w:rPr>
              <w:t>n</w:t>
            </w:r>
            <w:r w:rsidRPr="00417953">
              <w:rPr>
                <w:sz w:val="20"/>
                <w:szCs w:val="20"/>
              </w:rPr>
              <w:t>g</w:t>
            </w:r>
            <w:r w:rsidRPr="00417953">
              <w:rPr>
                <w:spacing w:val="-1"/>
                <w:sz w:val="20"/>
                <w:szCs w:val="20"/>
              </w:rPr>
              <w:t xml:space="preserve"> </w:t>
            </w:r>
            <w:r w:rsidRPr="00417953">
              <w:rPr>
                <w:sz w:val="20"/>
                <w:szCs w:val="20"/>
              </w:rPr>
              <w:t>t</w:t>
            </w:r>
            <w:r w:rsidRPr="00417953">
              <w:rPr>
                <w:spacing w:val="1"/>
                <w:sz w:val="20"/>
                <w:szCs w:val="20"/>
              </w:rPr>
              <w:t>h</w:t>
            </w:r>
            <w:r w:rsidRPr="00417953">
              <w:rPr>
                <w:sz w:val="20"/>
                <w:szCs w:val="20"/>
              </w:rPr>
              <w:t>e</w:t>
            </w:r>
            <w:r w:rsidRPr="00417953">
              <w:rPr>
                <w:spacing w:val="2"/>
                <w:sz w:val="20"/>
                <w:szCs w:val="20"/>
              </w:rPr>
              <w:t xml:space="preserve"> </w:t>
            </w:r>
            <w:r w:rsidRPr="00417953">
              <w:rPr>
                <w:spacing w:val="-2"/>
                <w:sz w:val="20"/>
                <w:szCs w:val="20"/>
              </w:rPr>
              <w:t>c</w:t>
            </w:r>
            <w:r w:rsidRPr="00417953">
              <w:rPr>
                <w:spacing w:val="1"/>
                <w:sz w:val="20"/>
                <w:szCs w:val="20"/>
              </w:rPr>
              <w:t>u</w:t>
            </w:r>
            <w:r w:rsidRPr="00417953">
              <w:rPr>
                <w:spacing w:val="-1"/>
                <w:sz w:val="20"/>
                <w:szCs w:val="20"/>
              </w:rPr>
              <w:t>rr</w:t>
            </w:r>
            <w:r w:rsidRPr="00417953">
              <w:rPr>
                <w:spacing w:val="1"/>
                <w:sz w:val="20"/>
                <w:szCs w:val="20"/>
              </w:rPr>
              <w:t>en</w:t>
            </w:r>
            <w:r w:rsidRPr="00417953">
              <w:rPr>
                <w:sz w:val="20"/>
                <w:szCs w:val="20"/>
              </w:rPr>
              <w:t>t</w:t>
            </w:r>
            <w:r w:rsidRPr="00417953">
              <w:rPr>
                <w:spacing w:val="-1"/>
                <w:sz w:val="20"/>
                <w:szCs w:val="20"/>
              </w:rPr>
              <w:t xml:space="preserve"> </w:t>
            </w:r>
            <w:r w:rsidRPr="00417953">
              <w:rPr>
                <w:spacing w:val="6"/>
                <w:sz w:val="20"/>
                <w:szCs w:val="20"/>
              </w:rPr>
              <w:t>f</w:t>
            </w:r>
            <w:r w:rsidRPr="00417953">
              <w:rPr>
                <w:sz w:val="20"/>
                <w:szCs w:val="20"/>
              </w:rPr>
              <w:t>i</w:t>
            </w:r>
            <w:r w:rsidRPr="00417953">
              <w:rPr>
                <w:spacing w:val="-1"/>
                <w:sz w:val="20"/>
                <w:szCs w:val="20"/>
              </w:rPr>
              <w:t>n</w:t>
            </w:r>
            <w:r w:rsidRPr="00417953">
              <w:rPr>
                <w:spacing w:val="1"/>
                <w:sz w:val="20"/>
                <w:szCs w:val="20"/>
              </w:rPr>
              <w:t>an</w:t>
            </w:r>
            <w:r w:rsidRPr="00417953">
              <w:rPr>
                <w:sz w:val="20"/>
                <w:szCs w:val="20"/>
              </w:rPr>
              <w:t>ci</w:t>
            </w:r>
            <w:r w:rsidRPr="00417953">
              <w:rPr>
                <w:spacing w:val="1"/>
                <w:sz w:val="20"/>
                <w:szCs w:val="20"/>
              </w:rPr>
              <w:t>a</w:t>
            </w:r>
            <w:r w:rsidRPr="00417953">
              <w:rPr>
                <w:sz w:val="20"/>
                <w:szCs w:val="20"/>
              </w:rPr>
              <w:t xml:space="preserve">l </w:t>
            </w:r>
            <w:r w:rsidRPr="00417953">
              <w:rPr>
                <w:spacing w:val="-5"/>
                <w:sz w:val="20"/>
                <w:szCs w:val="20"/>
              </w:rPr>
              <w:t>y</w:t>
            </w:r>
            <w:r w:rsidRPr="00417953">
              <w:rPr>
                <w:spacing w:val="1"/>
                <w:sz w:val="20"/>
                <w:szCs w:val="20"/>
              </w:rPr>
              <w:t>ea</w:t>
            </w:r>
            <w:r w:rsidRPr="00417953">
              <w:rPr>
                <w:sz w:val="20"/>
                <w:szCs w:val="20"/>
              </w:rPr>
              <w:t>r</w:t>
            </w:r>
          </w:p>
        </w:tc>
        <w:tc>
          <w:tcPr>
            <w:tcW w:w="3267" w:type="dxa"/>
            <w:shd w:val="clear" w:color="auto" w:fill="auto"/>
            <w:vAlign w:val="center"/>
          </w:tcPr>
          <w:p w:rsidR="00070485" w:rsidRPr="00417953" w:rsidRDefault="00070485" w:rsidP="00070485">
            <w:pPr>
              <w:widowControl w:val="0"/>
              <w:autoSpaceDE w:val="0"/>
              <w:autoSpaceDN w:val="0"/>
              <w:adjustRightInd w:val="0"/>
              <w:jc w:val="center"/>
              <w:rPr>
                <w:sz w:val="20"/>
                <w:szCs w:val="20"/>
              </w:rPr>
            </w:pPr>
            <w:r w:rsidRPr="00417953">
              <w:rPr>
                <w:sz w:val="20"/>
                <w:szCs w:val="20"/>
              </w:rPr>
              <w:t>1.08</w:t>
            </w:r>
          </w:p>
        </w:tc>
      </w:tr>
      <w:tr w:rsidR="00070485" w:rsidRPr="00417953" w:rsidTr="00070485">
        <w:trPr>
          <w:trHeight w:val="281"/>
        </w:trPr>
        <w:tc>
          <w:tcPr>
            <w:tcW w:w="1370" w:type="dxa"/>
            <w:shd w:val="clear" w:color="auto" w:fill="auto"/>
            <w:vAlign w:val="center"/>
          </w:tcPr>
          <w:p w:rsidR="00070485" w:rsidRPr="00417953" w:rsidRDefault="00070485" w:rsidP="00070485">
            <w:pPr>
              <w:widowControl w:val="0"/>
              <w:autoSpaceDE w:val="0"/>
              <w:autoSpaceDN w:val="0"/>
              <w:adjustRightInd w:val="0"/>
              <w:jc w:val="center"/>
              <w:rPr>
                <w:spacing w:val="1"/>
                <w:sz w:val="20"/>
                <w:szCs w:val="20"/>
              </w:rPr>
            </w:pPr>
            <w:r w:rsidRPr="00417953">
              <w:rPr>
                <w:spacing w:val="1"/>
                <w:sz w:val="20"/>
                <w:szCs w:val="20"/>
              </w:rPr>
              <w:t>2nd</w:t>
            </w:r>
          </w:p>
        </w:tc>
        <w:tc>
          <w:tcPr>
            <w:tcW w:w="5397" w:type="dxa"/>
            <w:shd w:val="clear" w:color="auto" w:fill="auto"/>
            <w:vAlign w:val="center"/>
          </w:tcPr>
          <w:p w:rsidR="00070485" w:rsidRPr="00417953" w:rsidRDefault="00070485" w:rsidP="00070485">
            <w:pPr>
              <w:widowControl w:val="0"/>
              <w:autoSpaceDE w:val="0"/>
              <w:autoSpaceDN w:val="0"/>
              <w:adjustRightInd w:val="0"/>
              <w:rPr>
                <w:sz w:val="20"/>
                <w:szCs w:val="20"/>
              </w:rPr>
            </w:pPr>
            <w:r w:rsidRPr="00417953">
              <w:rPr>
                <w:sz w:val="20"/>
                <w:szCs w:val="20"/>
              </w:rPr>
              <w:t>2</w:t>
            </w:r>
            <w:r w:rsidRPr="00417953">
              <w:rPr>
                <w:spacing w:val="2"/>
                <w:sz w:val="20"/>
                <w:szCs w:val="20"/>
              </w:rPr>
              <w:t xml:space="preserve"> </w:t>
            </w:r>
            <w:r w:rsidRPr="00417953">
              <w:rPr>
                <w:spacing w:val="-5"/>
                <w:sz w:val="20"/>
                <w:szCs w:val="20"/>
              </w:rPr>
              <w:t>y</w:t>
            </w:r>
            <w:r w:rsidRPr="00417953">
              <w:rPr>
                <w:spacing w:val="1"/>
                <w:sz w:val="20"/>
                <w:szCs w:val="20"/>
              </w:rPr>
              <w:t>ea</w:t>
            </w:r>
            <w:r w:rsidRPr="00417953">
              <w:rPr>
                <w:sz w:val="20"/>
                <w:szCs w:val="20"/>
              </w:rPr>
              <w:t xml:space="preserve">rs </w:t>
            </w:r>
            <w:r w:rsidRPr="00417953">
              <w:rPr>
                <w:spacing w:val="1"/>
                <w:sz w:val="20"/>
                <w:szCs w:val="20"/>
              </w:rPr>
              <w:t>p</w:t>
            </w:r>
            <w:r w:rsidRPr="00417953">
              <w:rPr>
                <w:sz w:val="20"/>
                <w:szCs w:val="20"/>
              </w:rPr>
              <w:t>r</w:t>
            </w:r>
            <w:r w:rsidRPr="00417953">
              <w:rPr>
                <w:spacing w:val="1"/>
                <w:sz w:val="20"/>
                <w:szCs w:val="20"/>
              </w:rPr>
              <w:t>e</w:t>
            </w:r>
            <w:r w:rsidRPr="00417953">
              <w:rPr>
                <w:sz w:val="20"/>
                <w:szCs w:val="20"/>
              </w:rPr>
              <w:t>c</w:t>
            </w:r>
            <w:r w:rsidRPr="00417953">
              <w:rPr>
                <w:spacing w:val="1"/>
                <w:sz w:val="20"/>
                <w:szCs w:val="20"/>
              </w:rPr>
              <w:t>ed</w:t>
            </w:r>
            <w:r w:rsidRPr="00417953">
              <w:rPr>
                <w:spacing w:val="-3"/>
                <w:sz w:val="20"/>
                <w:szCs w:val="20"/>
              </w:rPr>
              <w:t>i</w:t>
            </w:r>
            <w:r w:rsidRPr="00417953">
              <w:rPr>
                <w:spacing w:val="3"/>
                <w:sz w:val="20"/>
                <w:szCs w:val="20"/>
              </w:rPr>
              <w:t>n</w:t>
            </w:r>
            <w:r w:rsidRPr="00417953">
              <w:rPr>
                <w:sz w:val="20"/>
                <w:szCs w:val="20"/>
              </w:rPr>
              <w:t>g</w:t>
            </w:r>
            <w:r w:rsidRPr="00417953">
              <w:rPr>
                <w:spacing w:val="-1"/>
                <w:sz w:val="20"/>
                <w:szCs w:val="20"/>
              </w:rPr>
              <w:t xml:space="preserve"> </w:t>
            </w:r>
            <w:r w:rsidRPr="00417953">
              <w:rPr>
                <w:sz w:val="20"/>
                <w:szCs w:val="20"/>
              </w:rPr>
              <w:t>t</w:t>
            </w:r>
            <w:r w:rsidRPr="00417953">
              <w:rPr>
                <w:spacing w:val="1"/>
                <w:sz w:val="20"/>
                <w:szCs w:val="20"/>
              </w:rPr>
              <w:t>h</w:t>
            </w:r>
            <w:r w:rsidRPr="00417953">
              <w:rPr>
                <w:sz w:val="20"/>
                <w:szCs w:val="20"/>
              </w:rPr>
              <w:t>e</w:t>
            </w:r>
            <w:r w:rsidRPr="00417953">
              <w:rPr>
                <w:spacing w:val="2"/>
                <w:sz w:val="20"/>
                <w:szCs w:val="20"/>
              </w:rPr>
              <w:t xml:space="preserve"> </w:t>
            </w:r>
            <w:r w:rsidRPr="00417953">
              <w:rPr>
                <w:spacing w:val="-2"/>
                <w:sz w:val="20"/>
                <w:szCs w:val="20"/>
              </w:rPr>
              <w:t>c</w:t>
            </w:r>
            <w:r w:rsidRPr="00417953">
              <w:rPr>
                <w:spacing w:val="1"/>
                <w:sz w:val="20"/>
                <w:szCs w:val="20"/>
              </w:rPr>
              <w:t>u</w:t>
            </w:r>
            <w:r w:rsidRPr="00417953">
              <w:rPr>
                <w:spacing w:val="-1"/>
                <w:sz w:val="20"/>
                <w:szCs w:val="20"/>
              </w:rPr>
              <w:t>rr</w:t>
            </w:r>
            <w:r w:rsidRPr="00417953">
              <w:rPr>
                <w:spacing w:val="1"/>
                <w:sz w:val="20"/>
                <w:szCs w:val="20"/>
              </w:rPr>
              <w:t>en</w:t>
            </w:r>
            <w:r w:rsidRPr="00417953">
              <w:rPr>
                <w:sz w:val="20"/>
                <w:szCs w:val="20"/>
              </w:rPr>
              <w:t>t</w:t>
            </w:r>
            <w:r w:rsidRPr="00417953">
              <w:rPr>
                <w:spacing w:val="-1"/>
                <w:sz w:val="20"/>
                <w:szCs w:val="20"/>
              </w:rPr>
              <w:t xml:space="preserve"> </w:t>
            </w:r>
            <w:r w:rsidRPr="00417953">
              <w:rPr>
                <w:spacing w:val="6"/>
                <w:sz w:val="20"/>
                <w:szCs w:val="20"/>
              </w:rPr>
              <w:t>f</w:t>
            </w:r>
            <w:r w:rsidRPr="00417953">
              <w:rPr>
                <w:sz w:val="20"/>
                <w:szCs w:val="20"/>
              </w:rPr>
              <w:t>i</w:t>
            </w:r>
            <w:r w:rsidRPr="00417953">
              <w:rPr>
                <w:spacing w:val="-1"/>
                <w:sz w:val="20"/>
                <w:szCs w:val="20"/>
              </w:rPr>
              <w:t>n</w:t>
            </w:r>
            <w:r w:rsidRPr="00417953">
              <w:rPr>
                <w:spacing w:val="1"/>
                <w:sz w:val="20"/>
                <w:szCs w:val="20"/>
              </w:rPr>
              <w:t>an</w:t>
            </w:r>
            <w:r w:rsidRPr="00417953">
              <w:rPr>
                <w:sz w:val="20"/>
                <w:szCs w:val="20"/>
              </w:rPr>
              <w:t>ci</w:t>
            </w:r>
            <w:r w:rsidRPr="00417953">
              <w:rPr>
                <w:spacing w:val="1"/>
                <w:sz w:val="20"/>
                <w:szCs w:val="20"/>
              </w:rPr>
              <w:t>a</w:t>
            </w:r>
            <w:r w:rsidRPr="00417953">
              <w:rPr>
                <w:sz w:val="20"/>
                <w:szCs w:val="20"/>
              </w:rPr>
              <w:t xml:space="preserve">l </w:t>
            </w:r>
            <w:r w:rsidRPr="00417953">
              <w:rPr>
                <w:spacing w:val="-5"/>
                <w:sz w:val="20"/>
                <w:szCs w:val="20"/>
              </w:rPr>
              <w:t>y</w:t>
            </w:r>
            <w:r w:rsidRPr="00417953">
              <w:rPr>
                <w:spacing w:val="1"/>
                <w:sz w:val="20"/>
                <w:szCs w:val="20"/>
              </w:rPr>
              <w:t>ea</w:t>
            </w:r>
            <w:r w:rsidRPr="00417953">
              <w:rPr>
                <w:sz w:val="20"/>
                <w:szCs w:val="20"/>
              </w:rPr>
              <w:t>r</w:t>
            </w:r>
          </w:p>
        </w:tc>
        <w:tc>
          <w:tcPr>
            <w:tcW w:w="3267" w:type="dxa"/>
            <w:shd w:val="clear" w:color="auto" w:fill="auto"/>
            <w:vAlign w:val="center"/>
          </w:tcPr>
          <w:p w:rsidR="00070485" w:rsidRPr="00417953" w:rsidRDefault="00070485" w:rsidP="00070485">
            <w:pPr>
              <w:widowControl w:val="0"/>
              <w:autoSpaceDE w:val="0"/>
              <w:autoSpaceDN w:val="0"/>
              <w:adjustRightInd w:val="0"/>
              <w:jc w:val="center"/>
              <w:rPr>
                <w:sz w:val="20"/>
                <w:szCs w:val="20"/>
              </w:rPr>
            </w:pPr>
            <w:r w:rsidRPr="00417953">
              <w:rPr>
                <w:sz w:val="20"/>
                <w:szCs w:val="20"/>
              </w:rPr>
              <w:t>1.16</w:t>
            </w:r>
          </w:p>
        </w:tc>
      </w:tr>
      <w:tr w:rsidR="00070485" w:rsidRPr="00417953" w:rsidTr="00070485">
        <w:trPr>
          <w:trHeight w:val="318"/>
        </w:trPr>
        <w:tc>
          <w:tcPr>
            <w:tcW w:w="1370" w:type="dxa"/>
            <w:shd w:val="clear" w:color="auto" w:fill="auto"/>
            <w:vAlign w:val="center"/>
          </w:tcPr>
          <w:p w:rsidR="00070485" w:rsidRPr="00417953" w:rsidRDefault="00070485" w:rsidP="00070485">
            <w:pPr>
              <w:widowControl w:val="0"/>
              <w:autoSpaceDE w:val="0"/>
              <w:autoSpaceDN w:val="0"/>
              <w:adjustRightInd w:val="0"/>
              <w:jc w:val="center"/>
              <w:rPr>
                <w:spacing w:val="1"/>
                <w:sz w:val="20"/>
                <w:szCs w:val="20"/>
              </w:rPr>
            </w:pPr>
            <w:r w:rsidRPr="00417953">
              <w:rPr>
                <w:spacing w:val="1"/>
                <w:sz w:val="20"/>
                <w:szCs w:val="20"/>
              </w:rPr>
              <w:t>3rd</w:t>
            </w:r>
          </w:p>
        </w:tc>
        <w:tc>
          <w:tcPr>
            <w:tcW w:w="5397" w:type="dxa"/>
            <w:shd w:val="clear" w:color="auto" w:fill="auto"/>
            <w:vAlign w:val="center"/>
          </w:tcPr>
          <w:p w:rsidR="00070485" w:rsidRPr="00417953" w:rsidRDefault="00070485" w:rsidP="00070485">
            <w:pPr>
              <w:widowControl w:val="0"/>
              <w:autoSpaceDE w:val="0"/>
              <w:autoSpaceDN w:val="0"/>
              <w:adjustRightInd w:val="0"/>
              <w:rPr>
                <w:sz w:val="20"/>
                <w:szCs w:val="20"/>
              </w:rPr>
            </w:pPr>
            <w:r w:rsidRPr="00417953">
              <w:rPr>
                <w:spacing w:val="2"/>
                <w:sz w:val="20"/>
                <w:szCs w:val="20"/>
              </w:rPr>
              <w:t xml:space="preserve">3 </w:t>
            </w:r>
            <w:r w:rsidRPr="00417953">
              <w:rPr>
                <w:spacing w:val="-5"/>
                <w:sz w:val="20"/>
                <w:szCs w:val="20"/>
              </w:rPr>
              <w:t>y</w:t>
            </w:r>
            <w:r w:rsidRPr="00417953">
              <w:rPr>
                <w:spacing w:val="1"/>
                <w:sz w:val="20"/>
                <w:szCs w:val="20"/>
              </w:rPr>
              <w:t>ea</w:t>
            </w:r>
            <w:r w:rsidRPr="00417953">
              <w:rPr>
                <w:sz w:val="20"/>
                <w:szCs w:val="20"/>
              </w:rPr>
              <w:t xml:space="preserve">rs </w:t>
            </w:r>
            <w:r w:rsidRPr="00417953">
              <w:rPr>
                <w:spacing w:val="1"/>
                <w:sz w:val="20"/>
                <w:szCs w:val="20"/>
              </w:rPr>
              <w:t>p</w:t>
            </w:r>
            <w:r w:rsidRPr="00417953">
              <w:rPr>
                <w:sz w:val="20"/>
                <w:szCs w:val="20"/>
              </w:rPr>
              <w:t>r</w:t>
            </w:r>
            <w:r w:rsidRPr="00417953">
              <w:rPr>
                <w:spacing w:val="1"/>
                <w:sz w:val="20"/>
                <w:szCs w:val="20"/>
              </w:rPr>
              <w:t>e</w:t>
            </w:r>
            <w:r w:rsidRPr="00417953">
              <w:rPr>
                <w:sz w:val="20"/>
                <w:szCs w:val="20"/>
              </w:rPr>
              <w:t>c</w:t>
            </w:r>
            <w:r w:rsidRPr="00417953">
              <w:rPr>
                <w:spacing w:val="1"/>
                <w:sz w:val="20"/>
                <w:szCs w:val="20"/>
              </w:rPr>
              <w:t>ed</w:t>
            </w:r>
            <w:r w:rsidRPr="00417953">
              <w:rPr>
                <w:spacing w:val="-3"/>
                <w:sz w:val="20"/>
                <w:szCs w:val="20"/>
              </w:rPr>
              <w:t>i</w:t>
            </w:r>
            <w:r w:rsidRPr="00417953">
              <w:rPr>
                <w:spacing w:val="3"/>
                <w:sz w:val="20"/>
                <w:szCs w:val="20"/>
              </w:rPr>
              <w:t>n</w:t>
            </w:r>
            <w:r w:rsidRPr="00417953">
              <w:rPr>
                <w:sz w:val="20"/>
                <w:szCs w:val="20"/>
              </w:rPr>
              <w:t>g</w:t>
            </w:r>
            <w:r w:rsidRPr="00417953">
              <w:rPr>
                <w:spacing w:val="-1"/>
                <w:sz w:val="20"/>
                <w:szCs w:val="20"/>
              </w:rPr>
              <w:t xml:space="preserve"> </w:t>
            </w:r>
            <w:r w:rsidRPr="00417953">
              <w:rPr>
                <w:sz w:val="20"/>
                <w:szCs w:val="20"/>
              </w:rPr>
              <w:t>t</w:t>
            </w:r>
            <w:r w:rsidRPr="00417953">
              <w:rPr>
                <w:spacing w:val="1"/>
                <w:sz w:val="20"/>
                <w:szCs w:val="20"/>
              </w:rPr>
              <w:t>h</w:t>
            </w:r>
            <w:r w:rsidRPr="00417953">
              <w:rPr>
                <w:sz w:val="20"/>
                <w:szCs w:val="20"/>
              </w:rPr>
              <w:t>e</w:t>
            </w:r>
            <w:r w:rsidRPr="00417953">
              <w:rPr>
                <w:spacing w:val="2"/>
                <w:sz w:val="20"/>
                <w:szCs w:val="20"/>
              </w:rPr>
              <w:t xml:space="preserve"> </w:t>
            </w:r>
            <w:r w:rsidRPr="00417953">
              <w:rPr>
                <w:spacing w:val="-2"/>
                <w:sz w:val="20"/>
                <w:szCs w:val="20"/>
              </w:rPr>
              <w:t>c</w:t>
            </w:r>
            <w:r w:rsidRPr="00417953">
              <w:rPr>
                <w:spacing w:val="1"/>
                <w:sz w:val="20"/>
                <w:szCs w:val="20"/>
              </w:rPr>
              <w:t>u</w:t>
            </w:r>
            <w:r w:rsidRPr="00417953">
              <w:rPr>
                <w:spacing w:val="-1"/>
                <w:sz w:val="20"/>
                <w:szCs w:val="20"/>
              </w:rPr>
              <w:t>rr</w:t>
            </w:r>
            <w:r w:rsidRPr="00417953">
              <w:rPr>
                <w:spacing w:val="1"/>
                <w:sz w:val="20"/>
                <w:szCs w:val="20"/>
              </w:rPr>
              <w:t>en</w:t>
            </w:r>
            <w:r w:rsidRPr="00417953">
              <w:rPr>
                <w:sz w:val="20"/>
                <w:szCs w:val="20"/>
              </w:rPr>
              <w:t>t</w:t>
            </w:r>
            <w:r w:rsidRPr="00417953">
              <w:rPr>
                <w:spacing w:val="-1"/>
                <w:sz w:val="20"/>
                <w:szCs w:val="20"/>
              </w:rPr>
              <w:t xml:space="preserve"> </w:t>
            </w:r>
            <w:r w:rsidRPr="00417953">
              <w:rPr>
                <w:spacing w:val="6"/>
                <w:sz w:val="20"/>
                <w:szCs w:val="20"/>
              </w:rPr>
              <w:t>f</w:t>
            </w:r>
            <w:r w:rsidRPr="00417953">
              <w:rPr>
                <w:sz w:val="20"/>
                <w:szCs w:val="20"/>
              </w:rPr>
              <w:t>i</w:t>
            </w:r>
            <w:r w:rsidRPr="00417953">
              <w:rPr>
                <w:spacing w:val="-1"/>
                <w:sz w:val="20"/>
                <w:szCs w:val="20"/>
              </w:rPr>
              <w:t>n</w:t>
            </w:r>
            <w:r w:rsidRPr="00417953">
              <w:rPr>
                <w:spacing w:val="1"/>
                <w:sz w:val="20"/>
                <w:szCs w:val="20"/>
              </w:rPr>
              <w:t>an</w:t>
            </w:r>
            <w:r w:rsidRPr="00417953">
              <w:rPr>
                <w:sz w:val="20"/>
                <w:szCs w:val="20"/>
              </w:rPr>
              <w:t>ci</w:t>
            </w:r>
            <w:r w:rsidRPr="00417953">
              <w:rPr>
                <w:spacing w:val="1"/>
                <w:sz w:val="20"/>
                <w:szCs w:val="20"/>
              </w:rPr>
              <w:t>a</w:t>
            </w:r>
            <w:r w:rsidRPr="00417953">
              <w:rPr>
                <w:sz w:val="20"/>
                <w:szCs w:val="20"/>
              </w:rPr>
              <w:t xml:space="preserve">l </w:t>
            </w:r>
            <w:r w:rsidRPr="00417953">
              <w:rPr>
                <w:spacing w:val="-5"/>
                <w:sz w:val="20"/>
                <w:szCs w:val="20"/>
              </w:rPr>
              <w:t>y</w:t>
            </w:r>
            <w:r w:rsidRPr="00417953">
              <w:rPr>
                <w:spacing w:val="1"/>
                <w:sz w:val="20"/>
                <w:szCs w:val="20"/>
              </w:rPr>
              <w:t>ea</w:t>
            </w:r>
            <w:r w:rsidRPr="00417953">
              <w:rPr>
                <w:sz w:val="20"/>
                <w:szCs w:val="20"/>
              </w:rPr>
              <w:t>r</w:t>
            </w:r>
          </w:p>
        </w:tc>
        <w:tc>
          <w:tcPr>
            <w:tcW w:w="3267" w:type="dxa"/>
            <w:shd w:val="clear" w:color="auto" w:fill="auto"/>
            <w:vAlign w:val="center"/>
          </w:tcPr>
          <w:p w:rsidR="00070485" w:rsidRPr="00417953" w:rsidRDefault="00070485" w:rsidP="00070485">
            <w:pPr>
              <w:widowControl w:val="0"/>
              <w:autoSpaceDE w:val="0"/>
              <w:autoSpaceDN w:val="0"/>
              <w:adjustRightInd w:val="0"/>
              <w:jc w:val="center"/>
              <w:rPr>
                <w:sz w:val="20"/>
                <w:szCs w:val="20"/>
              </w:rPr>
            </w:pPr>
            <w:r w:rsidRPr="00417953">
              <w:rPr>
                <w:sz w:val="20"/>
                <w:szCs w:val="20"/>
              </w:rPr>
              <w:t>1.26</w:t>
            </w:r>
          </w:p>
        </w:tc>
      </w:tr>
      <w:tr w:rsidR="00070485" w:rsidRPr="00417953" w:rsidTr="00070485">
        <w:trPr>
          <w:trHeight w:val="259"/>
        </w:trPr>
        <w:tc>
          <w:tcPr>
            <w:tcW w:w="1370" w:type="dxa"/>
            <w:shd w:val="clear" w:color="auto" w:fill="auto"/>
            <w:vAlign w:val="center"/>
          </w:tcPr>
          <w:p w:rsidR="00070485" w:rsidRPr="00417953" w:rsidRDefault="00070485" w:rsidP="00070485">
            <w:pPr>
              <w:widowControl w:val="0"/>
              <w:autoSpaceDE w:val="0"/>
              <w:autoSpaceDN w:val="0"/>
              <w:adjustRightInd w:val="0"/>
              <w:jc w:val="center"/>
              <w:rPr>
                <w:spacing w:val="1"/>
                <w:sz w:val="20"/>
                <w:szCs w:val="20"/>
              </w:rPr>
            </w:pPr>
            <w:r w:rsidRPr="00417953">
              <w:rPr>
                <w:spacing w:val="1"/>
                <w:sz w:val="20"/>
                <w:szCs w:val="20"/>
              </w:rPr>
              <w:t>4th</w:t>
            </w:r>
          </w:p>
        </w:tc>
        <w:tc>
          <w:tcPr>
            <w:tcW w:w="5397" w:type="dxa"/>
            <w:shd w:val="clear" w:color="auto" w:fill="auto"/>
            <w:vAlign w:val="center"/>
          </w:tcPr>
          <w:p w:rsidR="00070485" w:rsidRPr="00417953" w:rsidRDefault="00070485" w:rsidP="00070485">
            <w:pPr>
              <w:widowControl w:val="0"/>
              <w:autoSpaceDE w:val="0"/>
              <w:autoSpaceDN w:val="0"/>
              <w:adjustRightInd w:val="0"/>
              <w:rPr>
                <w:sz w:val="20"/>
                <w:szCs w:val="20"/>
              </w:rPr>
            </w:pPr>
            <w:r w:rsidRPr="00417953">
              <w:rPr>
                <w:spacing w:val="2"/>
                <w:sz w:val="20"/>
                <w:szCs w:val="20"/>
              </w:rPr>
              <w:t xml:space="preserve">4 </w:t>
            </w:r>
            <w:r w:rsidRPr="00417953">
              <w:rPr>
                <w:spacing w:val="-5"/>
                <w:sz w:val="20"/>
                <w:szCs w:val="20"/>
              </w:rPr>
              <w:t>y</w:t>
            </w:r>
            <w:r w:rsidRPr="00417953">
              <w:rPr>
                <w:spacing w:val="1"/>
                <w:sz w:val="20"/>
                <w:szCs w:val="20"/>
              </w:rPr>
              <w:t>ea</w:t>
            </w:r>
            <w:r w:rsidRPr="00417953">
              <w:rPr>
                <w:sz w:val="20"/>
                <w:szCs w:val="20"/>
              </w:rPr>
              <w:t xml:space="preserve">rs </w:t>
            </w:r>
            <w:r w:rsidRPr="00417953">
              <w:rPr>
                <w:spacing w:val="1"/>
                <w:sz w:val="20"/>
                <w:szCs w:val="20"/>
              </w:rPr>
              <w:t>p</w:t>
            </w:r>
            <w:r w:rsidRPr="00417953">
              <w:rPr>
                <w:sz w:val="20"/>
                <w:szCs w:val="20"/>
              </w:rPr>
              <w:t>r</w:t>
            </w:r>
            <w:r w:rsidRPr="00417953">
              <w:rPr>
                <w:spacing w:val="1"/>
                <w:sz w:val="20"/>
                <w:szCs w:val="20"/>
              </w:rPr>
              <w:t>e</w:t>
            </w:r>
            <w:r w:rsidRPr="00417953">
              <w:rPr>
                <w:sz w:val="20"/>
                <w:szCs w:val="20"/>
              </w:rPr>
              <w:t>c</w:t>
            </w:r>
            <w:r w:rsidRPr="00417953">
              <w:rPr>
                <w:spacing w:val="1"/>
                <w:sz w:val="20"/>
                <w:szCs w:val="20"/>
              </w:rPr>
              <w:t>ed</w:t>
            </w:r>
            <w:r w:rsidRPr="00417953">
              <w:rPr>
                <w:spacing w:val="-3"/>
                <w:sz w:val="20"/>
                <w:szCs w:val="20"/>
              </w:rPr>
              <w:t>i</w:t>
            </w:r>
            <w:r w:rsidRPr="00417953">
              <w:rPr>
                <w:spacing w:val="3"/>
                <w:sz w:val="20"/>
                <w:szCs w:val="20"/>
              </w:rPr>
              <w:t>n</w:t>
            </w:r>
            <w:r w:rsidRPr="00417953">
              <w:rPr>
                <w:sz w:val="20"/>
                <w:szCs w:val="20"/>
              </w:rPr>
              <w:t>g</w:t>
            </w:r>
            <w:r w:rsidRPr="00417953">
              <w:rPr>
                <w:spacing w:val="-1"/>
                <w:sz w:val="20"/>
                <w:szCs w:val="20"/>
              </w:rPr>
              <w:t xml:space="preserve"> </w:t>
            </w:r>
            <w:r w:rsidRPr="00417953">
              <w:rPr>
                <w:sz w:val="20"/>
                <w:szCs w:val="20"/>
              </w:rPr>
              <w:t>t</w:t>
            </w:r>
            <w:r w:rsidRPr="00417953">
              <w:rPr>
                <w:spacing w:val="1"/>
                <w:sz w:val="20"/>
                <w:szCs w:val="20"/>
              </w:rPr>
              <w:t>h</w:t>
            </w:r>
            <w:r w:rsidRPr="00417953">
              <w:rPr>
                <w:sz w:val="20"/>
                <w:szCs w:val="20"/>
              </w:rPr>
              <w:t>e</w:t>
            </w:r>
            <w:r w:rsidRPr="00417953">
              <w:rPr>
                <w:spacing w:val="2"/>
                <w:sz w:val="20"/>
                <w:szCs w:val="20"/>
              </w:rPr>
              <w:t xml:space="preserve"> </w:t>
            </w:r>
            <w:r w:rsidRPr="00417953">
              <w:rPr>
                <w:spacing w:val="-2"/>
                <w:sz w:val="20"/>
                <w:szCs w:val="20"/>
              </w:rPr>
              <w:t>c</w:t>
            </w:r>
            <w:r w:rsidRPr="00417953">
              <w:rPr>
                <w:spacing w:val="1"/>
                <w:sz w:val="20"/>
                <w:szCs w:val="20"/>
              </w:rPr>
              <w:t>u</w:t>
            </w:r>
            <w:r w:rsidRPr="00417953">
              <w:rPr>
                <w:spacing w:val="-1"/>
                <w:sz w:val="20"/>
                <w:szCs w:val="20"/>
              </w:rPr>
              <w:t>rr</w:t>
            </w:r>
            <w:r w:rsidRPr="00417953">
              <w:rPr>
                <w:spacing w:val="1"/>
                <w:sz w:val="20"/>
                <w:szCs w:val="20"/>
              </w:rPr>
              <w:t>en</w:t>
            </w:r>
            <w:r w:rsidRPr="00417953">
              <w:rPr>
                <w:sz w:val="20"/>
                <w:szCs w:val="20"/>
              </w:rPr>
              <w:t>t</w:t>
            </w:r>
            <w:r w:rsidRPr="00417953">
              <w:rPr>
                <w:spacing w:val="-1"/>
                <w:sz w:val="20"/>
                <w:szCs w:val="20"/>
              </w:rPr>
              <w:t xml:space="preserve"> </w:t>
            </w:r>
            <w:r w:rsidRPr="00417953">
              <w:rPr>
                <w:spacing w:val="6"/>
                <w:sz w:val="20"/>
                <w:szCs w:val="20"/>
              </w:rPr>
              <w:t>f</w:t>
            </w:r>
            <w:r w:rsidRPr="00417953">
              <w:rPr>
                <w:sz w:val="20"/>
                <w:szCs w:val="20"/>
              </w:rPr>
              <w:t>i</w:t>
            </w:r>
            <w:r w:rsidRPr="00417953">
              <w:rPr>
                <w:spacing w:val="-1"/>
                <w:sz w:val="20"/>
                <w:szCs w:val="20"/>
              </w:rPr>
              <w:t>n</w:t>
            </w:r>
            <w:r w:rsidRPr="00417953">
              <w:rPr>
                <w:spacing w:val="1"/>
                <w:sz w:val="20"/>
                <w:szCs w:val="20"/>
              </w:rPr>
              <w:t>an</w:t>
            </w:r>
            <w:r w:rsidRPr="00417953">
              <w:rPr>
                <w:sz w:val="20"/>
                <w:szCs w:val="20"/>
              </w:rPr>
              <w:t>ci</w:t>
            </w:r>
            <w:r w:rsidRPr="00417953">
              <w:rPr>
                <w:spacing w:val="1"/>
                <w:sz w:val="20"/>
                <w:szCs w:val="20"/>
              </w:rPr>
              <w:t>a</w:t>
            </w:r>
            <w:r w:rsidRPr="00417953">
              <w:rPr>
                <w:sz w:val="20"/>
                <w:szCs w:val="20"/>
              </w:rPr>
              <w:t xml:space="preserve">l </w:t>
            </w:r>
            <w:r w:rsidRPr="00417953">
              <w:rPr>
                <w:spacing w:val="-5"/>
                <w:sz w:val="20"/>
                <w:szCs w:val="20"/>
              </w:rPr>
              <w:t>y</w:t>
            </w:r>
            <w:r w:rsidRPr="00417953">
              <w:rPr>
                <w:spacing w:val="1"/>
                <w:sz w:val="20"/>
                <w:szCs w:val="20"/>
              </w:rPr>
              <w:t>ea</w:t>
            </w:r>
            <w:r w:rsidRPr="00417953">
              <w:rPr>
                <w:sz w:val="20"/>
                <w:szCs w:val="20"/>
              </w:rPr>
              <w:t>r</w:t>
            </w:r>
          </w:p>
        </w:tc>
        <w:tc>
          <w:tcPr>
            <w:tcW w:w="3267" w:type="dxa"/>
            <w:shd w:val="clear" w:color="auto" w:fill="auto"/>
            <w:vAlign w:val="center"/>
          </w:tcPr>
          <w:p w:rsidR="00070485" w:rsidRPr="00417953" w:rsidRDefault="00070485" w:rsidP="00070485">
            <w:pPr>
              <w:widowControl w:val="0"/>
              <w:autoSpaceDE w:val="0"/>
              <w:autoSpaceDN w:val="0"/>
              <w:adjustRightInd w:val="0"/>
              <w:jc w:val="center"/>
              <w:rPr>
                <w:sz w:val="20"/>
                <w:szCs w:val="20"/>
              </w:rPr>
            </w:pPr>
            <w:r w:rsidRPr="00417953">
              <w:rPr>
                <w:sz w:val="20"/>
                <w:szCs w:val="20"/>
              </w:rPr>
              <w:t>1.36</w:t>
            </w:r>
          </w:p>
        </w:tc>
      </w:tr>
      <w:tr w:rsidR="00070485" w:rsidRPr="00417953" w:rsidTr="00070485">
        <w:trPr>
          <w:trHeight w:val="318"/>
        </w:trPr>
        <w:tc>
          <w:tcPr>
            <w:tcW w:w="1370" w:type="dxa"/>
            <w:shd w:val="clear" w:color="auto" w:fill="auto"/>
            <w:vAlign w:val="center"/>
          </w:tcPr>
          <w:p w:rsidR="00070485" w:rsidRPr="00417953" w:rsidRDefault="00070485" w:rsidP="00070485">
            <w:pPr>
              <w:widowControl w:val="0"/>
              <w:autoSpaceDE w:val="0"/>
              <w:autoSpaceDN w:val="0"/>
              <w:adjustRightInd w:val="0"/>
              <w:jc w:val="center"/>
              <w:rPr>
                <w:spacing w:val="1"/>
                <w:sz w:val="20"/>
                <w:szCs w:val="20"/>
              </w:rPr>
            </w:pPr>
            <w:r w:rsidRPr="00417953">
              <w:rPr>
                <w:spacing w:val="1"/>
                <w:sz w:val="20"/>
                <w:szCs w:val="20"/>
              </w:rPr>
              <w:t>5th</w:t>
            </w:r>
          </w:p>
        </w:tc>
        <w:tc>
          <w:tcPr>
            <w:tcW w:w="5397" w:type="dxa"/>
            <w:shd w:val="clear" w:color="auto" w:fill="auto"/>
            <w:vAlign w:val="center"/>
          </w:tcPr>
          <w:p w:rsidR="00070485" w:rsidRPr="00417953" w:rsidRDefault="00070485" w:rsidP="00070485">
            <w:pPr>
              <w:widowControl w:val="0"/>
              <w:autoSpaceDE w:val="0"/>
              <w:autoSpaceDN w:val="0"/>
              <w:adjustRightInd w:val="0"/>
              <w:rPr>
                <w:sz w:val="20"/>
                <w:szCs w:val="20"/>
              </w:rPr>
            </w:pPr>
            <w:r w:rsidRPr="00417953">
              <w:rPr>
                <w:spacing w:val="2"/>
                <w:sz w:val="20"/>
                <w:szCs w:val="20"/>
              </w:rPr>
              <w:t xml:space="preserve">5 </w:t>
            </w:r>
            <w:r w:rsidRPr="00417953">
              <w:rPr>
                <w:spacing w:val="-5"/>
                <w:sz w:val="20"/>
                <w:szCs w:val="20"/>
              </w:rPr>
              <w:t>y</w:t>
            </w:r>
            <w:r w:rsidRPr="00417953">
              <w:rPr>
                <w:spacing w:val="1"/>
                <w:sz w:val="20"/>
                <w:szCs w:val="20"/>
              </w:rPr>
              <w:t>ea</w:t>
            </w:r>
            <w:r w:rsidRPr="00417953">
              <w:rPr>
                <w:sz w:val="20"/>
                <w:szCs w:val="20"/>
              </w:rPr>
              <w:t xml:space="preserve">rs </w:t>
            </w:r>
            <w:r w:rsidRPr="00417953">
              <w:rPr>
                <w:spacing w:val="1"/>
                <w:sz w:val="20"/>
                <w:szCs w:val="20"/>
              </w:rPr>
              <w:t>p</w:t>
            </w:r>
            <w:r w:rsidRPr="00417953">
              <w:rPr>
                <w:sz w:val="20"/>
                <w:szCs w:val="20"/>
              </w:rPr>
              <w:t>r</w:t>
            </w:r>
            <w:r w:rsidRPr="00417953">
              <w:rPr>
                <w:spacing w:val="1"/>
                <w:sz w:val="20"/>
                <w:szCs w:val="20"/>
              </w:rPr>
              <w:t>e</w:t>
            </w:r>
            <w:r w:rsidRPr="00417953">
              <w:rPr>
                <w:sz w:val="20"/>
                <w:szCs w:val="20"/>
              </w:rPr>
              <w:t>c</w:t>
            </w:r>
            <w:r w:rsidRPr="00417953">
              <w:rPr>
                <w:spacing w:val="1"/>
                <w:sz w:val="20"/>
                <w:szCs w:val="20"/>
              </w:rPr>
              <w:t>ed</w:t>
            </w:r>
            <w:r w:rsidRPr="00417953">
              <w:rPr>
                <w:spacing w:val="-3"/>
                <w:sz w:val="20"/>
                <w:szCs w:val="20"/>
              </w:rPr>
              <w:t>i</w:t>
            </w:r>
            <w:r w:rsidRPr="00417953">
              <w:rPr>
                <w:spacing w:val="3"/>
                <w:sz w:val="20"/>
                <w:szCs w:val="20"/>
              </w:rPr>
              <w:t>n</w:t>
            </w:r>
            <w:r w:rsidRPr="00417953">
              <w:rPr>
                <w:sz w:val="20"/>
                <w:szCs w:val="20"/>
              </w:rPr>
              <w:t>g</w:t>
            </w:r>
            <w:r w:rsidRPr="00417953">
              <w:rPr>
                <w:spacing w:val="-1"/>
                <w:sz w:val="20"/>
                <w:szCs w:val="20"/>
              </w:rPr>
              <w:t xml:space="preserve"> </w:t>
            </w:r>
            <w:r w:rsidRPr="00417953">
              <w:rPr>
                <w:sz w:val="20"/>
                <w:szCs w:val="20"/>
              </w:rPr>
              <w:t>t</w:t>
            </w:r>
            <w:r w:rsidRPr="00417953">
              <w:rPr>
                <w:spacing w:val="1"/>
                <w:sz w:val="20"/>
                <w:szCs w:val="20"/>
              </w:rPr>
              <w:t>h</w:t>
            </w:r>
            <w:r w:rsidRPr="00417953">
              <w:rPr>
                <w:sz w:val="20"/>
                <w:szCs w:val="20"/>
              </w:rPr>
              <w:t>e</w:t>
            </w:r>
            <w:r w:rsidRPr="00417953">
              <w:rPr>
                <w:spacing w:val="2"/>
                <w:sz w:val="20"/>
                <w:szCs w:val="20"/>
              </w:rPr>
              <w:t xml:space="preserve"> </w:t>
            </w:r>
            <w:r w:rsidRPr="00417953">
              <w:rPr>
                <w:spacing w:val="-2"/>
                <w:sz w:val="20"/>
                <w:szCs w:val="20"/>
              </w:rPr>
              <w:t>c</w:t>
            </w:r>
            <w:r w:rsidRPr="00417953">
              <w:rPr>
                <w:spacing w:val="1"/>
                <w:sz w:val="20"/>
                <w:szCs w:val="20"/>
              </w:rPr>
              <w:t>u</w:t>
            </w:r>
            <w:r w:rsidRPr="00417953">
              <w:rPr>
                <w:spacing w:val="-1"/>
                <w:sz w:val="20"/>
                <w:szCs w:val="20"/>
              </w:rPr>
              <w:t>rr</w:t>
            </w:r>
            <w:r w:rsidRPr="00417953">
              <w:rPr>
                <w:spacing w:val="1"/>
                <w:sz w:val="20"/>
                <w:szCs w:val="20"/>
              </w:rPr>
              <w:t>en</w:t>
            </w:r>
            <w:r w:rsidRPr="00417953">
              <w:rPr>
                <w:sz w:val="20"/>
                <w:szCs w:val="20"/>
              </w:rPr>
              <w:t>t</w:t>
            </w:r>
            <w:r w:rsidRPr="00417953">
              <w:rPr>
                <w:spacing w:val="-1"/>
                <w:sz w:val="20"/>
                <w:szCs w:val="20"/>
              </w:rPr>
              <w:t xml:space="preserve"> </w:t>
            </w:r>
            <w:r w:rsidRPr="00417953">
              <w:rPr>
                <w:spacing w:val="6"/>
                <w:sz w:val="20"/>
                <w:szCs w:val="20"/>
              </w:rPr>
              <w:t>f</w:t>
            </w:r>
            <w:r w:rsidRPr="00417953">
              <w:rPr>
                <w:sz w:val="20"/>
                <w:szCs w:val="20"/>
              </w:rPr>
              <w:t>i</w:t>
            </w:r>
            <w:r w:rsidRPr="00417953">
              <w:rPr>
                <w:spacing w:val="-1"/>
                <w:sz w:val="20"/>
                <w:szCs w:val="20"/>
              </w:rPr>
              <w:t>n</w:t>
            </w:r>
            <w:r w:rsidRPr="00417953">
              <w:rPr>
                <w:spacing w:val="1"/>
                <w:sz w:val="20"/>
                <w:szCs w:val="20"/>
              </w:rPr>
              <w:t>an</w:t>
            </w:r>
            <w:r w:rsidRPr="00417953">
              <w:rPr>
                <w:sz w:val="20"/>
                <w:szCs w:val="20"/>
              </w:rPr>
              <w:t>ci</w:t>
            </w:r>
            <w:r w:rsidRPr="00417953">
              <w:rPr>
                <w:spacing w:val="1"/>
                <w:sz w:val="20"/>
                <w:szCs w:val="20"/>
              </w:rPr>
              <w:t>a</w:t>
            </w:r>
            <w:r w:rsidRPr="00417953">
              <w:rPr>
                <w:sz w:val="20"/>
                <w:szCs w:val="20"/>
              </w:rPr>
              <w:t xml:space="preserve">l </w:t>
            </w:r>
            <w:r w:rsidRPr="00417953">
              <w:rPr>
                <w:spacing w:val="-5"/>
                <w:sz w:val="20"/>
                <w:szCs w:val="20"/>
              </w:rPr>
              <w:t>y</w:t>
            </w:r>
            <w:r w:rsidRPr="00417953">
              <w:rPr>
                <w:spacing w:val="1"/>
                <w:sz w:val="20"/>
                <w:szCs w:val="20"/>
              </w:rPr>
              <w:t>ea</w:t>
            </w:r>
            <w:r w:rsidRPr="00417953">
              <w:rPr>
                <w:sz w:val="20"/>
                <w:szCs w:val="20"/>
              </w:rPr>
              <w:t>r</w:t>
            </w:r>
          </w:p>
        </w:tc>
        <w:tc>
          <w:tcPr>
            <w:tcW w:w="3267" w:type="dxa"/>
            <w:shd w:val="clear" w:color="auto" w:fill="auto"/>
            <w:vAlign w:val="center"/>
          </w:tcPr>
          <w:p w:rsidR="00070485" w:rsidRPr="00417953" w:rsidRDefault="00070485" w:rsidP="00070485">
            <w:pPr>
              <w:widowControl w:val="0"/>
              <w:autoSpaceDE w:val="0"/>
              <w:autoSpaceDN w:val="0"/>
              <w:adjustRightInd w:val="0"/>
              <w:jc w:val="center"/>
              <w:rPr>
                <w:sz w:val="20"/>
                <w:szCs w:val="20"/>
              </w:rPr>
            </w:pPr>
            <w:r w:rsidRPr="00417953">
              <w:rPr>
                <w:sz w:val="20"/>
                <w:szCs w:val="20"/>
              </w:rPr>
              <w:t>1.47</w:t>
            </w:r>
          </w:p>
        </w:tc>
      </w:tr>
    </w:tbl>
    <w:p w:rsidR="00070485" w:rsidRPr="00C14EEC" w:rsidRDefault="00070485" w:rsidP="00070485">
      <w:pPr>
        <w:autoSpaceDE w:val="0"/>
        <w:autoSpaceDN w:val="0"/>
        <w:adjustRightInd w:val="0"/>
        <w:spacing w:line="264" w:lineRule="auto"/>
        <w:jc w:val="both"/>
        <w:rPr>
          <w:rFonts w:ascii="Calibri" w:eastAsia="Calibri" w:hAnsi="Calibri" w:cs="Calibri"/>
          <w:sz w:val="20"/>
          <w:szCs w:val="20"/>
        </w:rPr>
      </w:pPr>
      <w:r w:rsidRPr="00C14EEC">
        <w:rPr>
          <w:rFonts w:ascii="Calibri" w:eastAsia="Calibri" w:hAnsi="Calibri" w:cs="Calibri"/>
          <w:sz w:val="20"/>
          <w:szCs w:val="20"/>
        </w:rPr>
        <w:t xml:space="preserve">  Net notional amount calculated from the Completion Certificate (CC) issued in favour of the Agency / Firm / Consortium for a work of similar nature should be at least 50% (or equal to the requirement as stated in Column 8 of list of works above) of the amount put to tender for the work. However, for Consortiums where CC of individual entities of the Consortiums are to be considered, the sum of the work values in the CC of individual entities for works of similar nature should be at least 100% (or twice the requirement as stated in Column 8 of list of works above) of the amount put to tender for the work.</w:t>
      </w:r>
    </w:p>
    <w:p w:rsidR="00070485" w:rsidRDefault="00070485" w:rsidP="00070485">
      <w:pPr>
        <w:autoSpaceDE w:val="0"/>
        <w:autoSpaceDN w:val="0"/>
        <w:adjustRightInd w:val="0"/>
        <w:spacing w:line="264" w:lineRule="auto"/>
        <w:ind w:left="432" w:hanging="432"/>
        <w:rPr>
          <w:spacing w:val="-3"/>
          <w:sz w:val="20"/>
          <w:szCs w:val="20"/>
        </w:rPr>
      </w:pPr>
    </w:p>
    <w:p w:rsidR="00070485" w:rsidRPr="00417953" w:rsidRDefault="00070485" w:rsidP="00070485">
      <w:pPr>
        <w:widowControl w:val="0"/>
        <w:autoSpaceDE w:val="0"/>
        <w:autoSpaceDN w:val="0"/>
        <w:adjustRightInd w:val="0"/>
        <w:ind w:left="576" w:hanging="576"/>
        <w:rPr>
          <w:sz w:val="20"/>
          <w:szCs w:val="20"/>
        </w:rPr>
      </w:pPr>
      <w:r w:rsidRPr="00417953">
        <w:rPr>
          <w:b/>
          <w:bCs/>
          <w:sz w:val="20"/>
          <w:szCs w:val="20"/>
        </w:rPr>
        <w:t xml:space="preserve">            E</w:t>
      </w:r>
      <w:r w:rsidRPr="00417953">
        <w:rPr>
          <w:b/>
          <w:bCs/>
          <w:spacing w:val="1"/>
          <w:sz w:val="20"/>
          <w:szCs w:val="20"/>
        </w:rPr>
        <w:t>li</w:t>
      </w:r>
      <w:r w:rsidRPr="00417953">
        <w:rPr>
          <w:b/>
          <w:bCs/>
          <w:sz w:val="20"/>
          <w:szCs w:val="20"/>
        </w:rPr>
        <w:t>gib</w:t>
      </w:r>
      <w:r w:rsidRPr="00417953">
        <w:rPr>
          <w:b/>
          <w:bCs/>
          <w:spacing w:val="1"/>
          <w:sz w:val="20"/>
          <w:szCs w:val="20"/>
        </w:rPr>
        <w:t>ili</w:t>
      </w:r>
      <w:r w:rsidRPr="00417953">
        <w:rPr>
          <w:b/>
          <w:bCs/>
          <w:spacing w:val="2"/>
          <w:sz w:val="20"/>
          <w:szCs w:val="20"/>
        </w:rPr>
        <w:t>t</w:t>
      </w:r>
      <w:r w:rsidRPr="00417953">
        <w:rPr>
          <w:b/>
          <w:bCs/>
          <w:sz w:val="20"/>
          <w:szCs w:val="20"/>
        </w:rPr>
        <w:t>y</w:t>
      </w:r>
      <w:r w:rsidRPr="00417953">
        <w:rPr>
          <w:b/>
          <w:bCs/>
          <w:spacing w:val="-10"/>
          <w:sz w:val="20"/>
          <w:szCs w:val="20"/>
        </w:rPr>
        <w:t xml:space="preserve"> </w:t>
      </w:r>
      <w:r w:rsidRPr="00417953">
        <w:rPr>
          <w:b/>
          <w:bCs/>
          <w:spacing w:val="1"/>
          <w:sz w:val="20"/>
          <w:szCs w:val="20"/>
        </w:rPr>
        <w:t>c</w:t>
      </w:r>
      <w:r w:rsidRPr="00417953">
        <w:rPr>
          <w:b/>
          <w:bCs/>
          <w:sz w:val="20"/>
          <w:szCs w:val="20"/>
        </w:rPr>
        <w:t>rit</w:t>
      </w:r>
      <w:r w:rsidRPr="00417953">
        <w:rPr>
          <w:b/>
          <w:bCs/>
          <w:spacing w:val="1"/>
          <w:sz w:val="20"/>
          <w:szCs w:val="20"/>
        </w:rPr>
        <w:t>e</w:t>
      </w:r>
      <w:r w:rsidRPr="00417953">
        <w:rPr>
          <w:b/>
          <w:bCs/>
          <w:spacing w:val="2"/>
          <w:sz w:val="20"/>
          <w:szCs w:val="20"/>
        </w:rPr>
        <w:t>r</w:t>
      </w:r>
      <w:r w:rsidRPr="00417953">
        <w:rPr>
          <w:b/>
          <w:bCs/>
          <w:sz w:val="20"/>
          <w:szCs w:val="20"/>
        </w:rPr>
        <w:t>ia</w:t>
      </w:r>
      <w:r w:rsidRPr="00417953">
        <w:rPr>
          <w:b/>
          <w:bCs/>
          <w:spacing w:val="5"/>
          <w:sz w:val="20"/>
          <w:szCs w:val="20"/>
        </w:rPr>
        <w:t xml:space="preserve"> </w:t>
      </w:r>
      <w:r w:rsidRPr="00417953">
        <w:rPr>
          <w:b/>
          <w:bCs/>
          <w:spacing w:val="-1"/>
          <w:sz w:val="20"/>
          <w:szCs w:val="20"/>
        </w:rPr>
        <w:t>f</w:t>
      </w:r>
      <w:r w:rsidRPr="00417953">
        <w:rPr>
          <w:b/>
          <w:bCs/>
          <w:sz w:val="20"/>
          <w:szCs w:val="20"/>
        </w:rPr>
        <w:t>or</w:t>
      </w:r>
      <w:r w:rsidRPr="00417953">
        <w:rPr>
          <w:b/>
          <w:bCs/>
          <w:spacing w:val="-1"/>
          <w:sz w:val="20"/>
          <w:szCs w:val="20"/>
        </w:rPr>
        <w:t xml:space="preserve"> </w:t>
      </w:r>
      <w:r w:rsidRPr="00417953">
        <w:rPr>
          <w:b/>
          <w:bCs/>
          <w:sz w:val="20"/>
          <w:szCs w:val="20"/>
        </w:rPr>
        <w:t>p</w:t>
      </w:r>
      <w:r w:rsidRPr="00417953">
        <w:rPr>
          <w:b/>
          <w:bCs/>
          <w:spacing w:val="1"/>
          <w:sz w:val="20"/>
          <w:szCs w:val="20"/>
        </w:rPr>
        <w:t>a</w:t>
      </w:r>
      <w:r w:rsidRPr="00417953">
        <w:rPr>
          <w:b/>
          <w:bCs/>
          <w:sz w:val="20"/>
          <w:szCs w:val="20"/>
        </w:rPr>
        <w:t>r</w:t>
      </w:r>
      <w:r w:rsidRPr="00417953">
        <w:rPr>
          <w:b/>
          <w:bCs/>
          <w:spacing w:val="-1"/>
          <w:sz w:val="20"/>
          <w:szCs w:val="20"/>
        </w:rPr>
        <w:t>t</w:t>
      </w:r>
      <w:r w:rsidRPr="00417953">
        <w:rPr>
          <w:b/>
          <w:bCs/>
          <w:sz w:val="20"/>
          <w:szCs w:val="20"/>
        </w:rPr>
        <w:t>i</w:t>
      </w:r>
      <w:r w:rsidRPr="00417953">
        <w:rPr>
          <w:b/>
          <w:bCs/>
          <w:spacing w:val="1"/>
          <w:sz w:val="20"/>
          <w:szCs w:val="20"/>
        </w:rPr>
        <w:t>ci</w:t>
      </w:r>
      <w:r w:rsidRPr="00417953">
        <w:rPr>
          <w:b/>
          <w:bCs/>
          <w:sz w:val="20"/>
          <w:szCs w:val="20"/>
        </w:rPr>
        <w:t>p</w:t>
      </w:r>
      <w:r w:rsidRPr="00417953">
        <w:rPr>
          <w:b/>
          <w:bCs/>
          <w:spacing w:val="1"/>
          <w:sz w:val="20"/>
          <w:szCs w:val="20"/>
        </w:rPr>
        <w:t>a</w:t>
      </w:r>
      <w:r w:rsidRPr="00417953">
        <w:rPr>
          <w:b/>
          <w:bCs/>
          <w:spacing w:val="-1"/>
          <w:sz w:val="20"/>
          <w:szCs w:val="20"/>
        </w:rPr>
        <w:t>t</w:t>
      </w:r>
      <w:r w:rsidRPr="00417953">
        <w:rPr>
          <w:b/>
          <w:bCs/>
          <w:sz w:val="20"/>
          <w:szCs w:val="20"/>
        </w:rPr>
        <w:t>ing</w:t>
      </w:r>
      <w:r w:rsidRPr="00417953">
        <w:rPr>
          <w:b/>
          <w:bCs/>
          <w:spacing w:val="1"/>
          <w:sz w:val="20"/>
          <w:szCs w:val="20"/>
        </w:rPr>
        <w:t xml:space="preserve"> i</w:t>
      </w:r>
      <w:r w:rsidRPr="00417953">
        <w:rPr>
          <w:b/>
          <w:bCs/>
          <w:sz w:val="20"/>
          <w:szCs w:val="20"/>
        </w:rPr>
        <w:t>n</w:t>
      </w:r>
      <w:r w:rsidRPr="00417953">
        <w:rPr>
          <w:b/>
          <w:bCs/>
          <w:spacing w:val="-4"/>
          <w:sz w:val="20"/>
          <w:szCs w:val="20"/>
        </w:rPr>
        <w:t xml:space="preserve"> </w:t>
      </w:r>
      <w:r w:rsidRPr="00417953">
        <w:rPr>
          <w:b/>
          <w:bCs/>
          <w:sz w:val="20"/>
          <w:szCs w:val="20"/>
        </w:rPr>
        <w:t>more</w:t>
      </w:r>
      <w:r w:rsidRPr="00417953">
        <w:rPr>
          <w:b/>
          <w:bCs/>
          <w:spacing w:val="2"/>
          <w:sz w:val="20"/>
          <w:szCs w:val="20"/>
        </w:rPr>
        <w:t xml:space="preserve"> </w:t>
      </w:r>
      <w:r w:rsidRPr="00417953">
        <w:rPr>
          <w:b/>
          <w:bCs/>
          <w:spacing w:val="-1"/>
          <w:sz w:val="20"/>
          <w:szCs w:val="20"/>
        </w:rPr>
        <w:t>t</w:t>
      </w:r>
      <w:r w:rsidRPr="00417953">
        <w:rPr>
          <w:b/>
          <w:bCs/>
          <w:sz w:val="20"/>
          <w:szCs w:val="20"/>
        </w:rPr>
        <w:t>h</w:t>
      </w:r>
      <w:r w:rsidRPr="00417953">
        <w:rPr>
          <w:b/>
          <w:bCs/>
          <w:spacing w:val="1"/>
          <w:sz w:val="20"/>
          <w:szCs w:val="20"/>
        </w:rPr>
        <w:t>a</w:t>
      </w:r>
      <w:r w:rsidRPr="00417953">
        <w:rPr>
          <w:b/>
          <w:bCs/>
          <w:sz w:val="20"/>
          <w:szCs w:val="20"/>
        </w:rPr>
        <w:t>n one</w:t>
      </w:r>
      <w:r w:rsidRPr="00417953">
        <w:rPr>
          <w:b/>
          <w:bCs/>
          <w:spacing w:val="2"/>
          <w:sz w:val="20"/>
          <w:szCs w:val="20"/>
        </w:rPr>
        <w:t xml:space="preserve"> </w:t>
      </w:r>
      <w:r w:rsidRPr="00417953">
        <w:rPr>
          <w:b/>
          <w:bCs/>
          <w:spacing w:val="-1"/>
          <w:sz w:val="20"/>
          <w:szCs w:val="20"/>
        </w:rPr>
        <w:t>t</w:t>
      </w:r>
      <w:r w:rsidRPr="00417953">
        <w:rPr>
          <w:b/>
          <w:bCs/>
          <w:spacing w:val="1"/>
          <w:sz w:val="20"/>
          <w:szCs w:val="20"/>
        </w:rPr>
        <w:t>e</w:t>
      </w:r>
      <w:r w:rsidRPr="00417953">
        <w:rPr>
          <w:b/>
          <w:bCs/>
          <w:sz w:val="20"/>
          <w:szCs w:val="20"/>
        </w:rPr>
        <w:t>nd</w:t>
      </w:r>
      <w:r w:rsidRPr="00417953">
        <w:rPr>
          <w:b/>
          <w:bCs/>
          <w:spacing w:val="1"/>
          <w:sz w:val="20"/>
          <w:szCs w:val="20"/>
        </w:rPr>
        <w:t>e</w:t>
      </w:r>
      <w:r w:rsidRPr="00417953">
        <w:rPr>
          <w:b/>
          <w:bCs/>
          <w:sz w:val="20"/>
          <w:szCs w:val="20"/>
        </w:rPr>
        <w:t>r in a NIT</w:t>
      </w:r>
    </w:p>
    <w:p w:rsidR="00070485" w:rsidRPr="00417953" w:rsidRDefault="00070485" w:rsidP="00070485">
      <w:pPr>
        <w:widowControl w:val="0"/>
        <w:autoSpaceDE w:val="0"/>
        <w:autoSpaceDN w:val="0"/>
        <w:adjustRightInd w:val="0"/>
        <w:rPr>
          <w:sz w:val="20"/>
          <w:szCs w:val="20"/>
        </w:rPr>
      </w:pPr>
    </w:p>
    <w:p w:rsidR="00F41DD4" w:rsidRPr="00E373EB" w:rsidRDefault="00070485" w:rsidP="00F41DD4">
      <w:pPr>
        <w:spacing w:line="247" w:lineRule="auto"/>
        <w:ind w:left="869" w:right="99" w:hanging="14"/>
        <w:jc w:val="both"/>
        <w:rPr>
          <w:rFonts w:ascii="Arial" w:eastAsia="Arial" w:hAnsi="Arial" w:cs="Arial"/>
          <w:color w:val="030303"/>
          <w:sz w:val="19"/>
          <w:szCs w:val="19"/>
        </w:rPr>
      </w:pPr>
      <w:r w:rsidRPr="00417953">
        <w:rPr>
          <w:spacing w:val="1"/>
          <w:sz w:val="20"/>
          <w:szCs w:val="20"/>
        </w:rPr>
        <w:t xml:space="preserve">i. </w:t>
      </w:r>
      <w:r w:rsidRPr="00417953">
        <w:rPr>
          <w:spacing w:val="1"/>
          <w:sz w:val="20"/>
          <w:szCs w:val="20"/>
        </w:rPr>
        <w:tab/>
      </w:r>
      <w:r w:rsidR="00F41DD4">
        <w:rPr>
          <w:rFonts w:ascii="Arial" w:eastAsia="Arial" w:hAnsi="Arial" w:cs="Arial"/>
          <w:color w:val="030303"/>
          <w:sz w:val="19"/>
          <w:szCs w:val="19"/>
        </w:rPr>
        <w:t>Any</w:t>
      </w:r>
      <w:r w:rsidR="00F41DD4" w:rsidRPr="00E373EB">
        <w:rPr>
          <w:rFonts w:ascii="Arial" w:eastAsia="Arial" w:hAnsi="Arial" w:cs="Arial"/>
          <w:color w:val="030303"/>
          <w:sz w:val="19"/>
          <w:szCs w:val="19"/>
        </w:rPr>
        <w:t xml:space="preserve"> contractor/bidder </w:t>
      </w:r>
      <w:r w:rsidR="00F41DD4">
        <w:rPr>
          <w:rFonts w:ascii="Arial" w:eastAsia="Arial" w:hAnsi="Arial" w:cs="Arial"/>
          <w:color w:val="030303"/>
          <w:sz w:val="19"/>
          <w:szCs w:val="19"/>
        </w:rPr>
        <w:t>may</w:t>
      </w:r>
      <w:r w:rsidR="00F41DD4" w:rsidRPr="00E373EB">
        <w:rPr>
          <w:rFonts w:ascii="Arial" w:eastAsia="Arial" w:hAnsi="Arial" w:cs="Arial"/>
          <w:color w:val="030303"/>
          <w:sz w:val="19"/>
          <w:szCs w:val="19"/>
        </w:rPr>
        <w:t xml:space="preserve"> bid </w:t>
      </w:r>
      <w:r w:rsidR="00F41DD4">
        <w:rPr>
          <w:rFonts w:ascii="Arial" w:eastAsia="Arial" w:hAnsi="Arial" w:cs="Arial"/>
          <w:color w:val="030303"/>
          <w:sz w:val="19"/>
          <w:szCs w:val="19"/>
        </w:rPr>
        <w:t>for</w:t>
      </w:r>
      <w:r w:rsidR="00F41DD4" w:rsidRPr="00E373EB">
        <w:rPr>
          <w:rFonts w:ascii="Arial" w:eastAsia="Arial" w:hAnsi="Arial" w:cs="Arial"/>
          <w:color w:val="030303"/>
          <w:sz w:val="19"/>
          <w:szCs w:val="19"/>
        </w:rPr>
        <w:t xml:space="preserve"> </w:t>
      </w:r>
      <w:r w:rsidR="00F41DD4">
        <w:rPr>
          <w:rFonts w:ascii="Arial" w:eastAsia="Arial" w:hAnsi="Arial" w:cs="Arial"/>
          <w:color w:val="030303"/>
          <w:sz w:val="19"/>
          <w:szCs w:val="19"/>
        </w:rPr>
        <w:t>any</w:t>
      </w:r>
      <w:r w:rsidR="00F41DD4" w:rsidRPr="00E373EB">
        <w:rPr>
          <w:rFonts w:ascii="Arial" w:eastAsia="Arial" w:hAnsi="Arial" w:cs="Arial"/>
          <w:color w:val="030303"/>
          <w:sz w:val="19"/>
          <w:szCs w:val="19"/>
        </w:rPr>
        <w:t xml:space="preserve"> number</w:t>
      </w:r>
      <w:r w:rsidR="00F41DD4">
        <w:rPr>
          <w:rFonts w:ascii="Arial" w:eastAsia="Arial" w:hAnsi="Arial" w:cs="Arial"/>
          <w:color w:val="030303"/>
          <w:sz w:val="19"/>
          <w:szCs w:val="19"/>
        </w:rPr>
        <w:t xml:space="preserve"> </w:t>
      </w:r>
      <w:r w:rsidR="00F41DD4" w:rsidRPr="00E373EB">
        <w:rPr>
          <w:rFonts w:ascii="Arial" w:eastAsia="Arial" w:hAnsi="Arial" w:cs="Arial"/>
          <w:color w:val="030303"/>
          <w:sz w:val="19"/>
          <w:szCs w:val="19"/>
        </w:rPr>
        <w:t xml:space="preserve"> of</w:t>
      </w:r>
      <w:r w:rsidR="00F41DD4">
        <w:rPr>
          <w:rFonts w:ascii="Arial" w:eastAsia="Arial" w:hAnsi="Arial" w:cs="Arial"/>
          <w:color w:val="030303"/>
          <w:sz w:val="19"/>
          <w:szCs w:val="19"/>
        </w:rPr>
        <w:t xml:space="preserve"> </w:t>
      </w:r>
      <w:r w:rsidR="00F41DD4" w:rsidRPr="00E373EB">
        <w:rPr>
          <w:rFonts w:ascii="Arial" w:eastAsia="Arial" w:hAnsi="Arial" w:cs="Arial"/>
          <w:color w:val="030303"/>
          <w:sz w:val="19"/>
          <w:szCs w:val="19"/>
        </w:rPr>
        <w:t xml:space="preserve"> Serials</w:t>
      </w:r>
      <w:r w:rsidR="00F41DD4">
        <w:rPr>
          <w:rFonts w:ascii="Arial" w:eastAsia="Arial" w:hAnsi="Arial" w:cs="Arial"/>
          <w:color w:val="030303"/>
          <w:sz w:val="19"/>
          <w:szCs w:val="19"/>
        </w:rPr>
        <w:t xml:space="preserve"> </w:t>
      </w:r>
      <w:r w:rsidR="00F41DD4" w:rsidRPr="00E373EB">
        <w:rPr>
          <w:rFonts w:ascii="Arial" w:eastAsia="Arial" w:hAnsi="Arial" w:cs="Arial"/>
          <w:color w:val="030303"/>
          <w:sz w:val="19"/>
          <w:szCs w:val="19"/>
        </w:rPr>
        <w:t xml:space="preserve"> of </w:t>
      </w:r>
      <w:r w:rsidR="00F41DD4">
        <w:rPr>
          <w:rFonts w:ascii="Arial" w:eastAsia="Arial" w:hAnsi="Arial" w:cs="Arial"/>
          <w:color w:val="030303"/>
          <w:sz w:val="19"/>
          <w:szCs w:val="19"/>
        </w:rPr>
        <w:t xml:space="preserve">work </w:t>
      </w:r>
      <w:r w:rsidR="00F41DD4" w:rsidRPr="00E373EB">
        <w:rPr>
          <w:rFonts w:ascii="Arial" w:eastAsia="Arial" w:hAnsi="Arial" w:cs="Arial"/>
          <w:color w:val="030303"/>
          <w:sz w:val="19"/>
          <w:szCs w:val="19"/>
        </w:rPr>
        <w:t xml:space="preserve"> in</w:t>
      </w:r>
      <w:r w:rsidR="00F41DD4">
        <w:rPr>
          <w:rFonts w:ascii="Arial" w:eastAsia="Arial" w:hAnsi="Arial" w:cs="Arial"/>
          <w:color w:val="030303"/>
          <w:sz w:val="19"/>
          <w:szCs w:val="19"/>
        </w:rPr>
        <w:t xml:space="preserve"> </w:t>
      </w:r>
      <w:r w:rsidR="00F41DD4" w:rsidRPr="00E373EB">
        <w:rPr>
          <w:rFonts w:ascii="Arial" w:eastAsia="Arial" w:hAnsi="Arial" w:cs="Arial"/>
          <w:color w:val="030303"/>
          <w:sz w:val="19"/>
          <w:szCs w:val="19"/>
        </w:rPr>
        <w:t xml:space="preserve"> </w:t>
      </w:r>
      <w:r w:rsidR="00F41DD4">
        <w:rPr>
          <w:rFonts w:ascii="Arial" w:eastAsia="Arial" w:hAnsi="Arial" w:cs="Arial"/>
          <w:color w:val="030303"/>
          <w:sz w:val="19"/>
          <w:szCs w:val="19"/>
        </w:rPr>
        <w:t>a</w:t>
      </w:r>
      <w:r w:rsidR="00F41DD4" w:rsidRPr="00E373EB">
        <w:rPr>
          <w:rFonts w:ascii="Arial" w:eastAsia="Arial" w:hAnsi="Arial" w:cs="Arial"/>
          <w:color w:val="030303"/>
          <w:sz w:val="19"/>
          <w:szCs w:val="19"/>
        </w:rPr>
        <w:t xml:space="preserve"> partic</w:t>
      </w:r>
      <w:r w:rsidR="00F41DD4">
        <w:rPr>
          <w:rFonts w:ascii="Arial" w:eastAsia="Arial" w:hAnsi="Arial" w:cs="Arial"/>
          <w:color w:val="030303"/>
          <w:sz w:val="19"/>
          <w:szCs w:val="19"/>
        </w:rPr>
        <w:t>u</w:t>
      </w:r>
      <w:r w:rsidR="00F41DD4" w:rsidRPr="00E373EB">
        <w:rPr>
          <w:rFonts w:ascii="Arial" w:eastAsia="Arial" w:hAnsi="Arial" w:cs="Arial"/>
          <w:color w:val="030303"/>
          <w:sz w:val="19"/>
          <w:szCs w:val="19"/>
        </w:rPr>
        <w:t>l</w:t>
      </w:r>
      <w:r w:rsidR="00F41DD4">
        <w:rPr>
          <w:rFonts w:ascii="Arial" w:eastAsia="Arial" w:hAnsi="Arial" w:cs="Arial"/>
          <w:color w:val="030303"/>
          <w:sz w:val="19"/>
          <w:szCs w:val="19"/>
        </w:rPr>
        <w:t>a</w:t>
      </w:r>
      <w:r w:rsidR="00F41DD4" w:rsidRPr="00E373EB">
        <w:rPr>
          <w:rFonts w:ascii="Arial" w:eastAsia="Arial" w:hAnsi="Arial" w:cs="Arial"/>
          <w:color w:val="030303"/>
          <w:sz w:val="19"/>
          <w:szCs w:val="19"/>
        </w:rPr>
        <w:t>r</w:t>
      </w:r>
      <w:r w:rsidR="00F41DD4">
        <w:rPr>
          <w:rFonts w:ascii="Arial" w:eastAsia="Arial" w:hAnsi="Arial" w:cs="Arial"/>
          <w:color w:val="030303"/>
          <w:sz w:val="19"/>
          <w:szCs w:val="19"/>
        </w:rPr>
        <w:t xml:space="preserve">  </w:t>
      </w:r>
      <w:r w:rsidR="00F41DD4" w:rsidRPr="00E373EB">
        <w:rPr>
          <w:rFonts w:ascii="Arial" w:eastAsia="Arial" w:hAnsi="Arial" w:cs="Arial"/>
          <w:color w:val="030303"/>
          <w:sz w:val="19"/>
          <w:szCs w:val="19"/>
        </w:rPr>
        <w:t>N</w:t>
      </w:r>
      <w:r w:rsidR="00F41DD4">
        <w:rPr>
          <w:rFonts w:ascii="Arial" w:eastAsia="Arial" w:hAnsi="Arial" w:cs="Arial"/>
          <w:color w:val="030303"/>
          <w:sz w:val="19"/>
          <w:szCs w:val="19"/>
        </w:rPr>
        <w:t>I</w:t>
      </w:r>
      <w:r w:rsidR="00F41DD4" w:rsidRPr="00E373EB">
        <w:rPr>
          <w:rFonts w:ascii="Arial" w:eastAsia="Arial" w:hAnsi="Arial" w:cs="Arial"/>
          <w:color w:val="030303"/>
          <w:sz w:val="19"/>
          <w:szCs w:val="19"/>
        </w:rPr>
        <w:t>T,  if</w:t>
      </w:r>
      <w:r w:rsidR="00F41DD4">
        <w:rPr>
          <w:rFonts w:ascii="Arial" w:eastAsia="Arial" w:hAnsi="Arial" w:cs="Arial"/>
          <w:color w:val="030303"/>
          <w:sz w:val="19"/>
          <w:szCs w:val="19"/>
        </w:rPr>
        <w:t xml:space="preserve"> </w:t>
      </w:r>
      <w:r w:rsidR="00F41DD4" w:rsidRPr="00E373EB">
        <w:rPr>
          <w:rFonts w:ascii="Arial" w:eastAsia="Arial" w:hAnsi="Arial" w:cs="Arial"/>
          <w:color w:val="030303"/>
          <w:sz w:val="19"/>
          <w:szCs w:val="19"/>
        </w:rPr>
        <w:t xml:space="preserve"> </w:t>
      </w:r>
      <w:r w:rsidR="00F41DD4">
        <w:rPr>
          <w:rFonts w:ascii="Arial" w:eastAsia="Arial" w:hAnsi="Arial" w:cs="Arial"/>
          <w:color w:val="030303"/>
          <w:sz w:val="19"/>
          <w:szCs w:val="19"/>
        </w:rPr>
        <w:t>more</w:t>
      </w:r>
      <w:r w:rsidR="00F41DD4" w:rsidRPr="00E373EB">
        <w:rPr>
          <w:rFonts w:ascii="Arial" w:eastAsia="Arial" w:hAnsi="Arial" w:cs="Arial"/>
          <w:color w:val="030303"/>
          <w:sz w:val="19"/>
          <w:szCs w:val="19"/>
        </w:rPr>
        <w:t xml:space="preserve"> </w:t>
      </w:r>
      <w:r w:rsidR="00F41DD4">
        <w:rPr>
          <w:rFonts w:ascii="Arial" w:eastAsia="Arial" w:hAnsi="Arial" w:cs="Arial"/>
          <w:color w:val="030303"/>
          <w:sz w:val="19"/>
          <w:szCs w:val="19"/>
        </w:rPr>
        <w:t>than</w:t>
      </w:r>
      <w:r w:rsidR="00F41DD4" w:rsidRPr="00E373EB">
        <w:rPr>
          <w:rFonts w:ascii="Arial" w:eastAsia="Arial" w:hAnsi="Arial" w:cs="Arial"/>
          <w:color w:val="030303"/>
          <w:sz w:val="19"/>
          <w:szCs w:val="19"/>
        </w:rPr>
        <w:t xml:space="preserve"> </w:t>
      </w:r>
      <w:r w:rsidR="00F41DD4">
        <w:rPr>
          <w:rFonts w:ascii="Arial" w:eastAsia="Arial" w:hAnsi="Arial" w:cs="Arial"/>
          <w:color w:val="030303"/>
          <w:sz w:val="19"/>
          <w:szCs w:val="19"/>
        </w:rPr>
        <w:t>one</w:t>
      </w:r>
      <w:r w:rsidR="00F41DD4" w:rsidRPr="00E373EB">
        <w:rPr>
          <w:rFonts w:ascii="Arial" w:eastAsia="Arial" w:hAnsi="Arial" w:cs="Arial"/>
          <w:color w:val="030303"/>
          <w:sz w:val="19"/>
          <w:szCs w:val="19"/>
        </w:rPr>
        <w:t xml:space="preserve"> </w:t>
      </w:r>
      <w:r w:rsidR="00F41DD4">
        <w:rPr>
          <w:rFonts w:ascii="Arial" w:eastAsia="Arial" w:hAnsi="Arial" w:cs="Arial"/>
          <w:color w:val="030303"/>
          <w:sz w:val="19"/>
          <w:szCs w:val="19"/>
        </w:rPr>
        <w:t xml:space="preserve">work </w:t>
      </w:r>
      <w:r w:rsidR="00F41DD4" w:rsidRPr="00E373EB">
        <w:rPr>
          <w:rFonts w:ascii="Arial" w:eastAsia="Arial" w:hAnsi="Arial" w:cs="Arial"/>
          <w:color w:val="030303"/>
          <w:sz w:val="19"/>
          <w:szCs w:val="19"/>
        </w:rPr>
        <w:t xml:space="preserve"> have been p</w:t>
      </w:r>
      <w:r w:rsidR="00F41DD4">
        <w:rPr>
          <w:rFonts w:ascii="Arial" w:eastAsia="Arial" w:hAnsi="Arial" w:cs="Arial"/>
          <w:color w:val="030303"/>
          <w:sz w:val="19"/>
          <w:szCs w:val="19"/>
        </w:rPr>
        <w:t>u</w:t>
      </w:r>
      <w:r w:rsidR="00F41DD4" w:rsidRPr="00E373EB">
        <w:rPr>
          <w:rFonts w:ascii="Arial" w:eastAsia="Arial" w:hAnsi="Arial" w:cs="Arial"/>
          <w:color w:val="030303"/>
          <w:sz w:val="19"/>
          <w:szCs w:val="19"/>
        </w:rPr>
        <w:t>blis</w:t>
      </w:r>
      <w:r w:rsidR="00F41DD4">
        <w:rPr>
          <w:rFonts w:ascii="Arial" w:eastAsia="Arial" w:hAnsi="Arial" w:cs="Arial"/>
          <w:color w:val="030303"/>
          <w:sz w:val="19"/>
          <w:szCs w:val="19"/>
        </w:rPr>
        <w:t>h</w:t>
      </w:r>
      <w:r w:rsidR="00F41DD4" w:rsidRPr="00E373EB">
        <w:rPr>
          <w:rFonts w:ascii="Arial" w:eastAsia="Arial" w:hAnsi="Arial" w:cs="Arial"/>
          <w:color w:val="030303"/>
          <w:sz w:val="19"/>
          <w:szCs w:val="19"/>
        </w:rPr>
        <w:t>e</w:t>
      </w:r>
      <w:r w:rsidR="00F41DD4">
        <w:rPr>
          <w:rFonts w:ascii="Arial" w:eastAsia="Arial" w:hAnsi="Arial" w:cs="Arial"/>
          <w:color w:val="030303"/>
          <w:sz w:val="19"/>
          <w:szCs w:val="19"/>
        </w:rPr>
        <w:t xml:space="preserve">d </w:t>
      </w:r>
      <w:r w:rsidR="00F41DD4" w:rsidRPr="00E373EB">
        <w:rPr>
          <w:rFonts w:ascii="Arial" w:eastAsia="Arial" w:hAnsi="Arial" w:cs="Arial"/>
          <w:color w:val="030303"/>
          <w:sz w:val="19"/>
          <w:szCs w:val="19"/>
        </w:rPr>
        <w:t xml:space="preserve"> i</w:t>
      </w:r>
      <w:r w:rsidR="00F41DD4">
        <w:rPr>
          <w:rFonts w:ascii="Arial" w:eastAsia="Arial" w:hAnsi="Arial" w:cs="Arial"/>
          <w:color w:val="030303"/>
          <w:sz w:val="19"/>
          <w:szCs w:val="19"/>
        </w:rPr>
        <w:t>n</w:t>
      </w:r>
      <w:r w:rsidR="00F41DD4" w:rsidRPr="00E373EB">
        <w:rPr>
          <w:rFonts w:ascii="Arial" w:eastAsia="Arial" w:hAnsi="Arial" w:cs="Arial"/>
          <w:color w:val="030303"/>
          <w:sz w:val="19"/>
          <w:szCs w:val="19"/>
        </w:rPr>
        <w:t xml:space="preserve"> </w:t>
      </w:r>
      <w:r w:rsidR="00F41DD4">
        <w:rPr>
          <w:rFonts w:ascii="Arial" w:eastAsia="Arial" w:hAnsi="Arial" w:cs="Arial"/>
          <w:color w:val="030303"/>
          <w:sz w:val="19"/>
          <w:szCs w:val="19"/>
        </w:rPr>
        <w:t xml:space="preserve">that </w:t>
      </w:r>
      <w:r w:rsidR="00F41DD4" w:rsidRPr="00E373EB">
        <w:rPr>
          <w:rFonts w:ascii="Arial" w:eastAsia="Arial" w:hAnsi="Arial" w:cs="Arial"/>
          <w:color w:val="030303"/>
          <w:sz w:val="19"/>
          <w:szCs w:val="19"/>
        </w:rPr>
        <w:t>N</w:t>
      </w:r>
      <w:r w:rsidR="00F41DD4">
        <w:rPr>
          <w:rFonts w:ascii="Arial" w:eastAsia="Arial" w:hAnsi="Arial" w:cs="Arial"/>
          <w:color w:val="030303"/>
          <w:sz w:val="19"/>
          <w:szCs w:val="19"/>
        </w:rPr>
        <w:t>I</w:t>
      </w:r>
      <w:r w:rsidR="00F41DD4" w:rsidRPr="00E373EB">
        <w:rPr>
          <w:rFonts w:ascii="Arial" w:eastAsia="Arial" w:hAnsi="Arial" w:cs="Arial"/>
          <w:color w:val="030303"/>
          <w:sz w:val="19"/>
          <w:szCs w:val="19"/>
        </w:rPr>
        <w:t xml:space="preserve">T, </w:t>
      </w:r>
      <w:r w:rsidR="00F41DD4">
        <w:rPr>
          <w:rFonts w:ascii="Arial" w:eastAsia="Arial" w:hAnsi="Arial" w:cs="Arial"/>
          <w:color w:val="030303"/>
          <w:sz w:val="19"/>
          <w:szCs w:val="19"/>
        </w:rPr>
        <w:t>subject</w:t>
      </w:r>
      <w:r w:rsidR="00F41DD4" w:rsidRPr="00E373EB">
        <w:rPr>
          <w:rFonts w:ascii="Arial" w:eastAsia="Arial" w:hAnsi="Arial" w:cs="Arial"/>
          <w:color w:val="030303"/>
          <w:sz w:val="19"/>
          <w:szCs w:val="19"/>
        </w:rPr>
        <w:t xml:space="preserve"> </w:t>
      </w:r>
      <w:r w:rsidR="00F41DD4">
        <w:rPr>
          <w:rFonts w:ascii="Arial" w:eastAsia="Arial" w:hAnsi="Arial" w:cs="Arial"/>
          <w:color w:val="030303"/>
          <w:sz w:val="19"/>
          <w:szCs w:val="19"/>
        </w:rPr>
        <w:t>to</w:t>
      </w:r>
      <w:r w:rsidR="00F41DD4" w:rsidRPr="00E373EB">
        <w:rPr>
          <w:rFonts w:ascii="Arial" w:eastAsia="Arial" w:hAnsi="Arial" w:cs="Arial"/>
          <w:color w:val="030303"/>
          <w:sz w:val="19"/>
          <w:szCs w:val="19"/>
        </w:rPr>
        <w:t xml:space="preserve"> </w:t>
      </w:r>
      <w:r w:rsidR="00F41DD4">
        <w:rPr>
          <w:rFonts w:ascii="Arial" w:eastAsia="Arial" w:hAnsi="Arial" w:cs="Arial"/>
          <w:color w:val="030303"/>
          <w:sz w:val="19"/>
          <w:szCs w:val="19"/>
        </w:rPr>
        <w:t>f</w:t>
      </w:r>
      <w:r w:rsidR="00F41DD4" w:rsidRPr="00E373EB">
        <w:rPr>
          <w:rFonts w:ascii="Arial" w:eastAsia="Arial" w:hAnsi="Arial" w:cs="Arial"/>
          <w:color w:val="030303"/>
          <w:sz w:val="19"/>
          <w:szCs w:val="19"/>
        </w:rPr>
        <w:t>ulfillme</w:t>
      </w:r>
      <w:r w:rsidR="00F41DD4">
        <w:rPr>
          <w:rFonts w:ascii="Arial" w:eastAsia="Arial" w:hAnsi="Arial" w:cs="Arial"/>
          <w:color w:val="030303"/>
          <w:sz w:val="19"/>
          <w:szCs w:val="19"/>
        </w:rPr>
        <w:t>n</w:t>
      </w:r>
      <w:r w:rsidR="00F41DD4" w:rsidRPr="00E373EB">
        <w:rPr>
          <w:rFonts w:ascii="Arial" w:eastAsia="Arial" w:hAnsi="Arial" w:cs="Arial"/>
          <w:color w:val="030303"/>
          <w:sz w:val="19"/>
          <w:szCs w:val="19"/>
        </w:rPr>
        <w:t xml:space="preserve">t </w:t>
      </w:r>
      <w:r w:rsidR="00F41DD4">
        <w:rPr>
          <w:rFonts w:ascii="Arial" w:eastAsia="Arial" w:hAnsi="Arial" w:cs="Arial"/>
          <w:color w:val="030303"/>
          <w:sz w:val="19"/>
          <w:szCs w:val="19"/>
        </w:rPr>
        <w:t>of</w:t>
      </w:r>
      <w:r w:rsidR="00F41DD4" w:rsidRPr="00E373EB">
        <w:rPr>
          <w:rFonts w:ascii="Arial" w:eastAsia="Arial" w:hAnsi="Arial" w:cs="Arial"/>
          <w:color w:val="030303"/>
          <w:sz w:val="19"/>
          <w:szCs w:val="19"/>
        </w:rPr>
        <w:t xml:space="preserve"> </w:t>
      </w:r>
      <w:r w:rsidR="00F41DD4">
        <w:rPr>
          <w:rFonts w:ascii="Arial" w:eastAsia="Arial" w:hAnsi="Arial" w:cs="Arial"/>
          <w:color w:val="030303"/>
          <w:sz w:val="19"/>
          <w:szCs w:val="19"/>
        </w:rPr>
        <w:t>all</w:t>
      </w:r>
      <w:r w:rsidR="00F41DD4" w:rsidRPr="00E373EB">
        <w:rPr>
          <w:rFonts w:ascii="Arial" w:eastAsia="Arial" w:hAnsi="Arial" w:cs="Arial"/>
          <w:color w:val="030303"/>
          <w:sz w:val="19"/>
          <w:szCs w:val="19"/>
        </w:rPr>
        <w:t xml:space="preserve"> </w:t>
      </w:r>
      <w:r w:rsidR="00F41DD4">
        <w:rPr>
          <w:rFonts w:ascii="Arial" w:eastAsia="Arial" w:hAnsi="Arial" w:cs="Arial"/>
          <w:color w:val="030303"/>
          <w:sz w:val="19"/>
          <w:szCs w:val="19"/>
        </w:rPr>
        <w:t>of</w:t>
      </w:r>
      <w:r w:rsidR="00F41DD4" w:rsidRPr="00E373EB">
        <w:rPr>
          <w:rFonts w:ascii="Arial" w:eastAsia="Arial" w:hAnsi="Arial" w:cs="Arial"/>
          <w:color w:val="030303"/>
          <w:sz w:val="19"/>
          <w:szCs w:val="19"/>
        </w:rPr>
        <w:t xml:space="preserve"> </w:t>
      </w:r>
      <w:r w:rsidR="00F41DD4">
        <w:rPr>
          <w:rFonts w:ascii="Arial" w:eastAsia="Arial" w:hAnsi="Arial" w:cs="Arial"/>
          <w:color w:val="030303"/>
          <w:sz w:val="19"/>
          <w:szCs w:val="19"/>
        </w:rPr>
        <w:t>the</w:t>
      </w:r>
      <w:r w:rsidR="00F41DD4" w:rsidRPr="00E373EB">
        <w:rPr>
          <w:rFonts w:ascii="Arial" w:eastAsia="Arial" w:hAnsi="Arial" w:cs="Arial"/>
          <w:color w:val="030303"/>
          <w:sz w:val="19"/>
          <w:szCs w:val="19"/>
        </w:rPr>
        <w:t xml:space="preserve"> </w:t>
      </w:r>
      <w:r w:rsidR="00F41DD4">
        <w:rPr>
          <w:rFonts w:ascii="Arial" w:eastAsia="Arial" w:hAnsi="Arial" w:cs="Arial"/>
          <w:color w:val="030303"/>
          <w:sz w:val="19"/>
          <w:szCs w:val="19"/>
        </w:rPr>
        <w:t>following</w:t>
      </w:r>
      <w:r w:rsidR="00F41DD4" w:rsidRPr="00E373EB">
        <w:rPr>
          <w:rFonts w:ascii="Arial" w:eastAsia="Arial" w:hAnsi="Arial" w:cs="Arial"/>
          <w:color w:val="030303"/>
          <w:sz w:val="19"/>
          <w:szCs w:val="19"/>
        </w:rPr>
        <w:t xml:space="preserve"> co</w:t>
      </w:r>
      <w:r w:rsidR="00F41DD4">
        <w:rPr>
          <w:rFonts w:ascii="Arial" w:eastAsia="Arial" w:hAnsi="Arial" w:cs="Arial"/>
          <w:color w:val="030303"/>
          <w:sz w:val="19"/>
          <w:szCs w:val="19"/>
        </w:rPr>
        <w:t>n</w:t>
      </w:r>
      <w:r w:rsidR="00F41DD4" w:rsidRPr="00E373EB">
        <w:rPr>
          <w:rFonts w:ascii="Arial" w:eastAsia="Arial" w:hAnsi="Arial" w:cs="Arial"/>
          <w:color w:val="030303"/>
          <w:sz w:val="19"/>
          <w:szCs w:val="19"/>
        </w:rPr>
        <w:t>ditio</w:t>
      </w:r>
      <w:r w:rsidR="00F41DD4">
        <w:rPr>
          <w:rFonts w:ascii="Arial" w:eastAsia="Arial" w:hAnsi="Arial" w:cs="Arial"/>
          <w:color w:val="030303"/>
          <w:sz w:val="19"/>
          <w:szCs w:val="19"/>
        </w:rPr>
        <w:t>n</w:t>
      </w:r>
      <w:r w:rsidR="00F41DD4" w:rsidRPr="00E373EB">
        <w:rPr>
          <w:rFonts w:ascii="Arial" w:eastAsia="Arial" w:hAnsi="Arial" w:cs="Arial"/>
          <w:color w:val="030303"/>
          <w:sz w:val="19"/>
          <w:szCs w:val="19"/>
        </w:rPr>
        <w:t>s:</w:t>
      </w:r>
    </w:p>
    <w:p w:rsidR="00F41DD4" w:rsidRPr="00E373EB" w:rsidRDefault="00F41DD4" w:rsidP="00F41DD4">
      <w:pPr>
        <w:spacing w:line="120" w:lineRule="exact"/>
        <w:rPr>
          <w:rFonts w:ascii="Arial" w:eastAsia="Arial" w:hAnsi="Arial" w:cs="Arial"/>
          <w:color w:val="030303"/>
          <w:sz w:val="19"/>
          <w:szCs w:val="19"/>
        </w:rPr>
      </w:pPr>
    </w:p>
    <w:p w:rsidR="00070485" w:rsidRPr="00417953" w:rsidRDefault="00F41DD4" w:rsidP="00F41DD4">
      <w:pPr>
        <w:pStyle w:val="ListParagraph"/>
        <w:widowControl w:val="0"/>
        <w:autoSpaceDE w:val="0"/>
        <w:autoSpaceDN w:val="0"/>
        <w:adjustRightInd w:val="0"/>
        <w:ind w:left="1008" w:hanging="432"/>
        <w:jc w:val="both"/>
        <w:rPr>
          <w:sz w:val="20"/>
          <w:szCs w:val="20"/>
        </w:rPr>
      </w:pPr>
      <w:r w:rsidRPr="00E373EB">
        <w:rPr>
          <w:rFonts w:ascii="Arial" w:eastAsia="Arial" w:hAnsi="Arial" w:cs="Arial"/>
          <w:color w:val="030303"/>
          <w:sz w:val="19"/>
          <w:szCs w:val="19"/>
        </w:rPr>
        <w:t>a.     There</w:t>
      </w:r>
      <w:r>
        <w:rPr>
          <w:rFonts w:ascii="Arial" w:eastAsia="Arial" w:hAnsi="Arial" w:cs="Arial"/>
          <w:color w:val="030303"/>
          <w:sz w:val="19"/>
          <w:szCs w:val="19"/>
        </w:rPr>
        <w:t xml:space="preserve"> </w:t>
      </w:r>
      <w:r w:rsidRPr="00E373EB">
        <w:rPr>
          <w:rFonts w:ascii="Arial" w:eastAsia="Arial" w:hAnsi="Arial" w:cs="Arial"/>
          <w:color w:val="030303"/>
          <w:sz w:val="19"/>
          <w:szCs w:val="19"/>
        </w:rPr>
        <w:t xml:space="preserve"> </w:t>
      </w:r>
      <w:r>
        <w:rPr>
          <w:rFonts w:ascii="Arial" w:eastAsia="Arial" w:hAnsi="Arial" w:cs="Arial"/>
          <w:color w:val="030303"/>
          <w:sz w:val="19"/>
          <w:szCs w:val="19"/>
        </w:rPr>
        <w:t xml:space="preserve">should </w:t>
      </w:r>
      <w:r w:rsidRPr="00E373EB">
        <w:rPr>
          <w:rFonts w:ascii="Arial" w:eastAsia="Arial" w:hAnsi="Arial" w:cs="Arial"/>
          <w:color w:val="030303"/>
          <w:sz w:val="19"/>
          <w:szCs w:val="19"/>
        </w:rPr>
        <w:t xml:space="preserve"> be </w:t>
      </w:r>
      <w:r>
        <w:rPr>
          <w:rFonts w:ascii="Arial" w:eastAsia="Arial" w:hAnsi="Arial" w:cs="Arial"/>
          <w:color w:val="030303"/>
          <w:sz w:val="19"/>
          <w:szCs w:val="19"/>
        </w:rPr>
        <w:t>full</w:t>
      </w:r>
      <w:r w:rsidRPr="00E373EB">
        <w:rPr>
          <w:rFonts w:ascii="Arial" w:eastAsia="Arial" w:hAnsi="Arial" w:cs="Arial"/>
          <w:color w:val="030303"/>
          <w:sz w:val="19"/>
          <w:szCs w:val="19"/>
        </w:rPr>
        <w:t xml:space="preserve"> </w:t>
      </w:r>
      <w:r>
        <w:rPr>
          <w:rFonts w:ascii="Arial" w:eastAsia="Arial" w:hAnsi="Arial" w:cs="Arial"/>
          <w:color w:val="030303"/>
          <w:sz w:val="19"/>
          <w:szCs w:val="19"/>
        </w:rPr>
        <w:t xml:space="preserve">compatibility </w:t>
      </w:r>
      <w:r w:rsidRPr="00E373EB">
        <w:rPr>
          <w:rFonts w:ascii="Arial" w:eastAsia="Arial" w:hAnsi="Arial" w:cs="Arial"/>
          <w:color w:val="030303"/>
          <w:sz w:val="19"/>
          <w:szCs w:val="19"/>
        </w:rPr>
        <w:t xml:space="preserve"> (matchi</w:t>
      </w:r>
      <w:r>
        <w:rPr>
          <w:rFonts w:ascii="Arial" w:eastAsia="Arial" w:hAnsi="Arial" w:cs="Arial"/>
          <w:color w:val="030303"/>
          <w:sz w:val="19"/>
          <w:szCs w:val="19"/>
        </w:rPr>
        <w:t xml:space="preserve">ng </w:t>
      </w:r>
      <w:r w:rsidRPr="00E373EB">
        <w:rPr>
          <w:rFonts w:ascii="Arial" w:eastAsia="Arial" w:hAnsi="Arial" w:cs="Arial"/>
          <w:color w:val="030303"/>
          <w:sz w:val="19"/>
          <w:szCs w:val="19"/>
        </w:rPr>
        <w:t xml:space="preserve"> between</w:t>
      </w:r>
      <w:r>
        <w:rPr>
          <w:rFonts w:ascii="Arial" w:eastAsia="Arial" w:hAnsi="Arial" w:cs="Arial"/>
          <w:color w:val="030303"/>
          <w:sz w:val="19"/>
          <w:szCs w:val="19"/>
        </w:rPr>
        <w:t xml:space="preserve"> </w:t>
      </w:r>
      <w:r w:rsidRPr="00E373EB">
        <w:rPr>
          <w:rFonts w:ascii="Arial" w:eastAsia="Arial" w:hAnsi="Arial" w:cs="Arial"/>
          <w:color w:val="030303"/>
          <w:sz w:val="19"/>
          <w:szCs w:val="19"/>
        </w:rPr>
        <w:t xml:space="preserve"> </w:t>
      </w:r>
      <w:r>
        <w:rPr>
          <w:rFonts w:ascii="Arial" w:eastAsia="Arial" w:hAnsi="Arial" w:cs="Arial"/>
          <w:color w:val="030303"/>
          <w:sz w:val="19"/>
          <w:szCs w:val="19"/>
        </w:rPr>
        <w:t>the</w:t>
      </w:r>
      <w:r w:rsidRPr="00E373EB">
        <w:rPr>
          <w:rFonts w:ascii="Arial" w:eastAsia="Arial" w:hAnsi="Arial" w:cs="Arial"/>
          <w:color w:val="030303"/>
          <w:sz w:val="19"/>
          <w:szCs w:val="19"/>
        </w:rPr>
        <w:t xml:space="preserve"> </w:t>
      </w:r>
      <w:r>
        <w:rPr>
          <w:rFonts w:ascii="Arial" w:eastAsia="Arial" w:hAnsi="Arial" w:cs="Arial"/>
          <w:color w:val="030303"/>
          <w:sz w:val="19"/>
          <w:szCs w:val="19"/>
        </w:rPr>
        <w:t xml:space="preserve">technical </w:t>
      </w:r>
      <w:r w:rsidRPr="00E373EB">
        <w:rPr>
          <w:rFonts w:ascii="Arial" w:eastAsia="Arial" w:hAnsi="Arial" w:cs="Arial"/>
          <w:color w:val="030303"/>
          <w:sz w:val="19"/>
          <w:szCs w:val="19"/>
        </w:rPr>
        <w:t xml:space="preserve"> credential </w:t>
      </w:r>
      <w:r>
        <w:rPr>
          <w:rFonts w:ascii="Arial" w:eastAsia="Arial" w:hAnsi="Arial" w:cs="Arial"/>
          <w:color w:val="030303"/>
          <w:sz w:val="19"/>
          <w:szCs w:val="19"/>
        </w:rPr>
        <w:t xml:space="preserve">submitted </w:t>
      </w:r>
      <w:r w:rsidRPr="00E373EB">
        <w:rPr>
          <w:rFonts w:ascii="Arial" w:eastAsia="Arial" w:hAnsi="Arial" w:cs="Arial"/>
          <w:color w:val="030303"/>
          <w:sz w:val="19"/>
          <w:szCs w:val="19"/>
        </w:rPr>
        <w:t xml:space="preserve"> by </w:t>
      </w:r>
      <w:r>
        <w:rPr>
          <w:rFonts w:ascii="Arial" w:eastAsia="Arial" w:hAnsi="Arial" w:cs="Arial"/>
          <w:color w:val="030303"/>
          <w:sz w:val="19"/>
          <w:szCs w:val="19"/>
        </w:rPr>
        <w:t>the</w:t>
      </w:r>
      <w:r w:rsidRPr="00E373EB">
        <w:rPr>
          <w:rFonts w:ascii="Arial" w:eastAsia="Arial" w:hAnsi="Arial" w:cs="Arial"/>
          <w:color w:val="030303"/>
          <w:sz w:val="19"/>
          <w:szCs w:val="19"/>
        </w:rPr>
        <w:t xml:space="preserve"> bidder i</w:t>
      </w:r>
      <w:r>
        <w:rPr>
          <w:rFonts w:ascii="Arial" w:eastAsia="Arial" w:hAnsi="Arial" w:cs="Arial"/>
          <w:color w:val="030303"/>
          <w:sz w:val="19"/>
          <w:szCs w:val="19"/>
        </w:rPr>
        <w:t xml:space="preserve">n </w:t>
      </w:r>
      <w:r w:rsidRPr="00E373EB">
        <w:rPr>
          <w:rFonts w:ascii="Arial" w:eastAsia="Arial" w:hAnsi="Arial" w:cs="Arial"/>
          <w:color w:val="030303"/>
          <w:sz w:val="19"/>
          <w:szCs w:val="19"/>
        </w:rPr>
        <w:t xml:space="preserve"> </w:t>
      </w:r>
      <w:r>
        <w:rPr>
          <w:rFonts w:ascii="Arial" w:eastAsia="Arial" w:hAnsi="Arial" w:cs="Arial"/>
          <w:color w:val="030303"/>
          <w:sz w:val="19"/>
          <w:szCs w:val="19"/>
        </w:rPr>
        <w:t>the form</w:t>
      </w:r>
      <w:r w:rsidRPr="00E373EB">
        <w:rPr>
          <w:rFonts w:ascii="Arial" w:eastAsia="Arial" w:hAnsi="Arial" w:cs="Arial"/>
          <w:color w:val="030303"/>
          <w:sz w:val="19"/>
          <w:szCs w:val="19"/>
        </w:rPr>
        <w:t xml:space="preserve"> of Cr</w:t>
      </w:r>
      <w:r>
        <w:rPr>
          <w:rFonts w:ascii="Arial" w:eastAsia="Arial" w:hAnsi="Arial" w:cs="Arial"/>
          <w:color w:val="030303"/>
          <w:sz w:val="19"/>
          <w:szCs w:val="19"/>
        </w:rPr>
        <w:t>ed</w:t>
      </w:r>
      <w:r w:rsidRPr="00E373EB">
        <w:rPr>
          <w:rFonts w:ascii="Arial" w:eastAsia="Arial" w:hAnsi="Arial" w:cs="Arial"/>
          <w:color w:val="030303"/>
          <w:sz w:val="19"/>
          <w:szCs w:val="19"/>
        </w:rPr>
        <w:t>ential Certificate</w:t>
      </w:r>
      <w:r>
        <w:rPr>
          <w:rFonts w:ascii="Arial" w:eastAsia="Arial" w:hAnsi="Arial" w:cs="Arial"/>
          <w:color w:val="030303"/>
          <w:sz w:val="19"/>
          <w:szCs w:val="19"/>
        </w:rPr>
        <w:t xml:space="preserve"> </w:t>
      </w:r>
      <w:r w:rsidRPr="00E373EB">
        <w:rPr>
          <w:rFonts w:ascii="Arial" w:eastAsia="Arial" w:hAnsi="Arial" w:cs="Arial"/>
          <w:color w:val="030303"/>
          <w:sz w:val="19"/>
          <w:szCs w:val="19"/>
        </w:rPr>
        <w:t xml:space="preserve"> (CC) </w:t>
      </w:r>
      <w:r>
        <w:rPr>
          <w:rFonts w:ascii="Arial" w:eastAsia="Arial" w:hAnsi="Arial" w:cs="Arial"/>
          <w:color w:val="030303"/>
          <w:sz w:val="19"/>
          <w:szCs w:val="19"/>
        </w:rPr>
        <w:t>along</w:t>
      </w:r>
      <w:r w:rsidRPr="00E373EB">
        <w:rPr>
          <w:rFonts w:ascii="Arial" w:eastAsia="Arial" w:hAnsi="Arial" w:cs="Arial"/>
          <w:color w:val="030303"/>
          <w:sz w:val="19"/>
          <w:szCs w:val="19"/>
        </w:rPr>
        <w:t xml:space="preserve"> </w:t>
      </w:r>
      <w:r>
        <w:rPr>
          <w:rFonts w:ascii="Arial" w:eastAsia="Arial" w:hAnsi="Arial" w:cs="Arial"/>
          <w:color w:val="030303"/>
          <w:sz w:val="19"/>
          <w:szCs w:val="19"/>
        </w:rPr>
        <w:t>with</w:t>
      </w:r>
      <w:r w:rsidRPr="00E373EB">
        <w:rPr>
          <w:rFonts w:ascii="Arial" w:eastAsia="Arial" w:hAnsi="Arial" w:cs="Arial"/>
          <w:color w:val="030303"/>
          <w:sz w:val="19"/>
          <w:szCs w:val="19"/>
        </w:rPr>
        <w:t xml:space="preserve"> </w:t>
      </w:r>
      <w:r>
        <w:rPr>
          <w:rFonts w:ascii="Arial" w:eastAsia="Arial" w:hAnsi="Arial" w:cs="Arial"/>
          <w:color w:val="030303"/>
          <w:sz w:val="19"/>
          <w:szCs w:val="19"/>
        </w:rPr>
        <w:t>other</w:t>
      </w:r>
      <w:r w:rsidRPr="00E373EB">
        <w:rPr>
          <w:rFonts w:ascii="Arial" w:eastAsia="Arial" w:hAnsi="Arial" w:cs="Arial"/>
          <w:color w:val="030303"/>
          <w:sz w:val="19"/>
          <w:szCs w:val="19"/>
        </w:rPr>
        <w:t xml:space="preserve"> relev</w:t>
      </w:r>
      <w:r>
        <w:rPr>
          <w:rFonts w:ascii="Arial" w:eastAsia="Arial" w:hAnsi="Arial" w:cs="Arial"/>
          <w:color w:val="030303"/>
          <w:sz w:val="19"/>
          <w:szCs w:val="19"/>
        </w:rPr>
        <w:t>an</w:t>
      </w:r>
      <w:r w:rsidRPr="00E373EB">
        <w:rPr>
          <w:rFonts w:ascii="Arial" w:eastAsia="Arial" w:hAnsi="Arial" w:cs="Arial"/>
          <w:color w:val="030303"/>
          <w:sz w:val="19"/>
          <w:szCs w:val="19"/>
        </w:rPr>
        <w:t>t docume</w:t>
      </w:r>
      <w:r>
        <w:rPr>
          <w:rFonts w:ascii="Arial" w:eastAsia="Arial" w:hAnsi="Arial" w:cs="Arial"/>
          <w:color w:val="030303"/>
          <w:sz w:val="19"/>
          <w:szCs w:val="19"/>
        </w:rPr>
        <w:t>n</w:t>
      </w:r>
      <w:r w:rsidRPr="00E373EB">
        <w:rPr>
          <w:rFonts w:ascii="Arial" w:eastAsia="Arial" w:hAnsi="Arial" w:cs="Arial"/>
          <w:color w:val="030303"/>
          <w:sz w:val="19"/>
          <w:szCs w:val="19"/>
        </w:rPr>
        <w:t>ts)</w:t>
      </w:r>
      <w:r>
        <w:rPr>
          <w:rFonts w:ascii="Arial" w:eastAsia="Arial" w:hAnsi="Arial" w:cs="Arial"/>
          <w:color w:val="030303"/>
          <w:sz w:val="19"/>
          <w:szCs w:val="19"/>
        </w:rPr>
        <w:t xml:space="preserve"> </w:t>
      </w:r>
      <w:r w:rsidRPr="00E373EB">
        <w:rPr>
          <w:rFonts w:ascii="Arial" w:eastAsia="Arial" w:hAnsi="Arial" w:cs="Arial"/>
          <w:color w:val="030303"/>
          <w:sz w:val="19"/>
          <w:szCs w:val="19"/>
        </w:rPr>
        <w:t xml:space="preserve"> relatin</w:t>
      </w:r>
      <w:r>
        <w:rPr>
          <w:rFonts w:ascii="Arial" w:eastAsia="Arial" w:hAnsi="Arial" w:cs="Arial"/>
          <w:color w:val="030303"/>
          <w:sz w:val="19"/>
          <w:szCs w:val="19"/>
        </w:rPr>
        <w:t xml:space="preserve">g to </w:t>
      </w:r>
      <w:r w:rsidRPr="00E373EB">
        <w:rPr>
          <w:rFonts w:ascii="Arial" w:eastAsia="Arial" w:hAnsi="Arial" w:cs="Arial"/>
          <w:color w:val="030303"/>
          <w:sz w:val="19"/>
          <w:szCs w:val="19"/>
        </w:rPr>
        <w:t xml:space="preserve"> </w:t>
      </w:r>
      <w:r>
        <w:rPr>
          <w:rFonts w:ascii="Arial" w:eastAsia="Arial" w:hAnsi="Arial" w:cs="Arial"/>
          <w:color w:val="030303"/>
          <w:sz w:val="19"/>
          <w:szCs w:val="19"/>
        </w:rPr>
        <w:t xml:space="preserve">any  work </w:t>
      </w:r>
      <w:r w:rsidRPr="00E373EB">
        <w:rPr>
          <w:rFonts w:ascii="Arial" w:eastAsia="Arial" w:hAnsi="Arial" w:cs="Arial"/>
          <w:color w:val="030303"/>
          <w:sz w:val="19"/>
          <w:szCs w:val="19"/>
        </w:rPr>
        <w:t xml:space="preserve"> s</w:t>
      </w:r>
      <w:r>
        <w:rPr>
          <w:rFonts w:ascii="Arial" w:eastAsia="Arial" w:hAnsi="Arial" w:cs="Arial"/>
          <w:color w:val="030303"/>
          <w:sz w:val="19"/>
          <w:szCs w:val="19"/>
        </w:rPr>
        <w:t>u</w:t>
      </w:r>
      <w:r w:rsidRPr="00E373EB">
        <w:rPr>
          <w:rFonts w:ascii="Arial" w:eastAsia="Arial" w:hAnsi="Arial" w:cs="Arial"/>
          <w:color w:val="030303"/>
          <w:sz w:val="19"/>
          <w:szCs w:val="19"/>
        </w:rPr>
        <w:t>cc</w:t>
      </w:r>
      <w:r>
        <w:rPr>
          <w:rFonts w:ascii="Arial" w:eastAsia="Arial" w:hAnsi="Arial" w:cs="Arial"/>
          <w:color w:val="030303"/>
          <w:sz w:val="19"/>
          <w:szCs w:val="19"/>
        </w:rPr>
        <w:t>e</w:t>
      </w:r>
      <w:r w:rsidRPr="00E373EB">
        <w:rPr>
          <w:rFonts w:ascii="Arial" w:eastAsia="Arial" w:hAnsi="Arial" w:cs="Arial"/>
          <w:color w:val="030303"/>
          <w:sz w:val="19"/>
          <w:szCs w:val="19"/>
        </w:rPr>
        <w:t xml:space="preserve">ssfully  </w:t>
      </w:r>
      <w:r>
        <w:rPr>
          <w:rFonts w:ascii="Arial" w:eastAsia="Arial" w:hAnsi="Arial" w:cs="Arial"/>
          <w:color w:val="030303"/>
          <w:sz w:val="19"/>
          <w:szCs w:val="19"/>
        </w:rPr>
        <w:t xml:space="preserve">completed </w:t>
      </w:r>
      <w:r w:rsidRPr="00E373EB">
        <w:rPr>
          <w:rFonts w:ascii="Arial" w:eastAsia="Arial" w:hAnsi="Arial" w:cs="Arial"/>
          <w:color w:val="030303"/>
          <w:sz w:val="19"/>
          <w:szCs w:val="19"/>
        </w:rPr>
        <w:t xml:space="preserve"> by  </w:t>
      </w:r>
      <w:r>
        <w:rPr>
          <w:rFonts w:ascii="Arial" w:eastAsia="Arial" w:hAnsi="Arial" w:cs="Arial"/>
          <w:color w:val="030303"/>
          <w:sz w:val="19"/>
          <w:szCs w:val="19"/>
        </w:rPr>
        <w:t xml:space="preserve">the </w:t>
      </w:r>
      <w:r w:rsidRPr="00E373EB">
        <w:rPr>
          <w:rFonts w:ascii="Arial" w:eastAsia="Arial" w:hAnsi="Arial" w:cs="Arial"/>
          <w:color w:val="030303"/>
          <w:sz w:val="19"/>
          <w:szCs w:val="19"/>
        </w:rPr>
        <w:t xml:space="preserve"> bidder  </w:t>
      </w:r>
      <w:r>
        <w:rPr>
          <w:rFonts w:ascii="Arial" w:eastAsia="Arial" w:hAnsi="Arial" w:cs="Arial"/>
          <w:color w:val="030303"/>
          <w:sz w:val="19"/>
          <w:szCs w:val="19"/>
        </w:rPr>
        <w:t xml:space="preserve">and </w:t>
      </w:r>
      <w:r w:rsidRPr="00E373EB">
        <w:rPr>
          <w:rFonts w:ascii="Arial" w:eastAsia="Arial" w:hAnsi="Arial" w:cs="Arial"/>
          <w:color w:val="030303"/>
          <w:sz w:val="19"/>
          <w:szCs w:val="19"/>
        </w:rPr>
        <w:t xml:space="preserve"> </w:t>
      </w:r>
      <w:r>
        <w:rPr>
          <w:rFonts w:ascii="Arial" w:eastAsia="Arial" w:hAnsi="Arial" w:cs="Arial"/>
          <w:color w:val="030303"/>
          <w:sz w:val="19"/>
          <w:szCs w:val="19"/>
        </w:rPr>
        <w:t xml:space="preserve">technical  </w:t>
      </w:r>
      <w:r w:rsidRPr="00E373EB">
        <w:rPr>
          <w:rFonts w:ascii="Arial" w:eastAsia="Arial" w:hAnsi="Arial" w:cs="Arial"/>
          <w:color w:val="030303"/>
          <w:sz w:val="19"/>
          <w:szCs w:val="19"/>
        </w:rPr>
        <w:t>crit</w:t>
      </w:r>
      <w:r>
        <w:rPr>
          <w:rFonts w:ascii="Arial" w:eastAsia="Arial" w:hAnsi="Arial" w:cs="Arial"/>
          <w:color w:val="030303"/>
          <w:sz w:val="19"/>
          <w:szCs w:val="19"/>
        </w:rPr>
        <w:t>e</w:t>
      </w:r>
      <w:r w:rsidRPr="00E373EB">
        <w:rPr>
          <w:rFonts w:ascii="Arial" w:eastAsia="Arial" w:hAnsi="Arial" w:cs="Arial"/>
          <w:color w:val="030303"/>
          <w:sz w:val="19"/>
          <w:szCs w:val="19"/>
        </w:rPr>
        <w:t>ria  specifie</w:t>
      </w:r>
      <w:r>
        <w:rPr>
          <w:rFonts w:ascii="Arial" w:eastAsia="Arial" w:hAnsi="Arial" w:cs="Arial"/>
          <w:color w:val="030303"/>
          <w:sz w:val="19"/>
          <w:szCs w:val="19"/>
        </w:rPr>
        <w:t xml:space="preserve">d </w:t>
      </w:r>
      <w:r w:rsidRPr="00E373EB">
        <w:rPr>
          <w:rFonts w:ascii="Arial" w:eastAsia="Arial" w:hAnsi="Arial" w:cs="Arial"/>
          <w:color w:val="030303"/>
          <w:sz w:val="19"/>
          <w:szCs w:val="19"/>
        </w:rPr>
        <w:t xml:space="preserve"> i</w:t>
      </w:r>
      <w:r>
        <w:rPr>
          <w:rFonts w:ascii="Arial" w:eastAsia="Arial" w:hAnsi="Arial" w:cs="Arial"/>
          <w:color w:val="030303"/>
          <w:sz w:val="19"/>
          <w:szCs w:val="19"/>
        </w:rPr>
        <w:t xml:space="preserve">n </w:t>
      </w:r>
      <w:r w:rsidRPr="00E373EB">
        <w:rPr>
          <w:rFonts w:ascii="Arial" w:eastAsia="Arial" w:hAnsi="Arial" w:cs="Arial"/>
          <w:color w:val="030303"/>
          <w:sz w:val="19"/>
          <w:szCs w:val="19"/>
        </w:rPr>
        <w:t xml:space="preserve"> </w:t>
      </w:r>
      <w:r>
        <w:rPr>
          <w:rFonts w:ascii="Arial" w:eastAsia="Arial" w:hAnsi="Arial" w:cs="Arial"/>
          <w:color w:val="030303"/>
          <w:sz w:val="19"/>
          <w:szCs w:val="19"/>
        </w:rPr>
        <w:t xml:space="preserve">the </w:t>
      </w:r>
      <w:r w:rsidRPr="00E373EB">
        <w:rPr>
          <w:rFonts w:ascii="Arial" w:eastAsia="Arial" w:hAnsi="Arial" w:cs="Arial"/>
          <w:color w:val="030303"/>
          <w:sz w:val="19"/>
          <w:szCs w:val="19"/>
        </w:rPr>
        <w:t xml:space="preserve"> </w:t>
      </w:r>
      <w:r>
        <w:rPr>
          <w:rFonts w:ascii="Arial" w:eastAsia="Arial" w:hAnsi="Arial" w:cs="Arial"/>
          <w:color w:val="030303"/>
          <w:sz w:val="19"/>
          <w:szCs w:val="19"/>
        </w:rPr>
        <w:t xml:space="preserve">NIT </w:t>
      </w:r>
      <w:r w:rsidRPr="00E373EB">
        <w:rPr>
          <w:rFonts w:ascii="Arial" w:eastAsia="Arial" w:hAnsi="Arial" w:cs="Arial"/>
          <w:color w:val="030303"/>
          <w:sz w:val="19"/>
          <w:szCs w:val="19"/>
        </w:rPr>
        <w:t xml:space="preserve"> </w:t>
      </w:r>
      <w:r>
        <w:rPr>
          <w:rFonts w:ascii="Arial" w:eastAsia="Arial" w:hAnsi="Arial" w:cs="Arial"/>
          <w:color w:val="030303"/>
          <w:sz w:val="19"/>
          <w:szCs w:val="19"/>
        </w:rPr>
        <w:t xml:space="preserve">for </w:t>
      </w:r>
      <w:r w:rsidRPr="00E373EB">
        <w:rPr>
          <w:rFonts w:ascii="Arial" w:eastAsia="Arial" w:hAnsi="Arial" w:cs="Arial"/>
          <w:color w:val="030303"/>
          <w:sz w:val="19"/>
          <w:szCs w:val="19"/>
        </w:rPr>
        <w:t xml:space="preserve"> </w:t>
      </w:r>
      <w:r>
        <w:rPr>
          <w:rFonts w:ascii="Arial" w:eastAsia="Arial" w:hAnsi="Arial" w:cs="Arial"/>
          <w:color w:val="030303"/>
          <w:sz w:val="19"/>
          <w:szCs w:val="19"/>
        </w:rPr>
        <w:t>any particular</w:t>
      </w:r>
      <w:r w:rsidRPr="00E373EB">
        <w:rPr>
          <w:rFonts w:ascii="Arial" w:eastAsia="Arial" w:hAnsi="Arial" w:cs="Arial"/>
          <w:color w:val="030303"/>
          <w:sz w:val="19"/>
          <w:szCs w:val="19"/>
        </w:rPr>
        <w:t xml:space="preserve"> serial</w:t>
      </w:r>
      <w:r>
        <w:rPr>
          <w:rFonts w:ascii="Arial" w:eastAsia="Arial" w:hAnsi="Arial" w:cs="Arial"/>
          <w:color w:val="030303"/>
          <w:sz w:val="19"/>
          <w:szCs w:val="19"/>
        </w:rPr>
        <w:t xml:space="preserve"> </w:t>
      </w:r>
      <w:r w:rsidRPr="00E373EB">
        <w:rPr>
          <w:rFonts w:ascii="Arial" w:eastAsia="Arial" w:hAnsi="Arial" w:cs="Arial"/>
          <w:color w:val="030303"/>
          <w:sz w:val="19"/>
          <w:szCs w:val="19"/>
        </w:rPr>
        <w:t xml:space="preserve"> of </w:t>
      </w:r>
      <w:r>
        <w:rPr>
          <w:rFonts w:ascii="Arial" w:eastAsia="Arial" w:hAnsi="Arial" w:cs="Arial"/>
          <w:color w:val="030303"/>
          <w:sz w:val="19"/>
          <w:szCs w:val="19"/>
        </w:rPr>
        <w:t>works</w:t>
      </w:r>
      <w:r w:rsidRPr="00E373EB">
        <w:rPr>
          <w:rFonts w:ascii="Arial" w:eastAsia="Arial" w:hAnsi="Arial" w:cs="Arial"/>
          <w:color w:val="030303"/>
          <w:sz w:val="19"/>
          <w:szCs w:val="19"/>
        </w:rPr>
        <w:t xml:space="preserve"> </w:t>
      </w:r>
      <w:r>
        <w:rPr>
          <w:rFonts w:ascii="Arial" w:eastAsia="Arial" w:hAnsi="Arial" w:cs="Arial"/>
          <w:color w:val="030303"/>
          <w:sz w:val="19"/>
          <w:szCs w:val="19"/>
        </w:rPr>
        <w:t>for</w:t>
      </w:r>
      <w:r w:rsidRPr="00E373EB">
        <w:rPr>
          <w:rFonts w:ascii="Arial" w:eastAsia="Arial" w:hAnsi="Arial" w:cs="Arial"/>
          <w:color w:val="030303"/>
          <w:sz w:val="19"/>
          <w:szCs w:val="19"/>
        </w:rPr>
        <w:t xml:space="preserve"> </w:t>
      </w:r>
      <w:r>
        <w:rPr>
          <w:rFonts w:ascii="Arial" w:eastAsia="Arial" w:hAnsi="Arial" w:cs="Arial"/>
          <w:color w:val="030303"/>
          <w:sz w:val="19"/>
          <w:szCs w:val="19"/>
        </w:rPr>
        <w:t>which</w:t>
      </w:r>
      <w:r w:rsidRPr="00E373EB">
        <w:rPr>
          <w:rFonts w:ascii="Arial" w:eastAsia="Arial" w:hAnsi="Arial" w:cs="Arial"/>
          <w:color w:val="030303"/>
          <w:sz w:val="19"/>
          <w:szCs w:val="19"/>
        </w:rPr>
        <w:t xml:space="preserve"> </w:t>
      </w:r>
      <w:r>
        <w:rPr>
          <w:rFonts w:ascii="Arial" w:eastAsia="Arial" w:hAnsi="Arial" w:cs="Arial"/>
          <w:color w:val="030303"/>
          <w:sz w:val="19"/>
          <w:szCs w:val="19"/>
        </w:rPr>
        <w:t>the</w:t>
      </w:r>
      <w:r w:rsidRPr="00E373EB">
        <w:rPr>
          <w:rFonts w:ascii="Arial" w:eastAsia="Arial" w:hAnsi="Arial" w:cs="Arial"/>
          <w:color w:val="030303"/>
          <w:sz w:val="19"/>
          <w:szCs w:val="19"/>
        </w:rPr>
        <w:t xml:space="preserve"> bi</w:t>
      </w:r>
      <w:r>
        <w:rPr>
          <w:rFonts w:ascii="Arial" w:eastAsia="Arial" w:hAnsi="Arial" w:cs="Arial"/>
          <w:color w:val="030303"/>
          <w:sz w:val="19"/>
          <w:szCs w:val="19"/>
        </w:rPr>
        <w:t>dd</w:t>
      </w:r>
      <w:r w:rsidRPr="00E373EB">
        <w:rPr>
          <w:rFonts w:ascii="Arial" w:eastAsia="Arial" w:hAnsi="Arial" w:cs="Arial"/>
          <w:color w:val="030303"/>
          <w:sz w:val="19"/>
          <w:szCs w:val="19"/>
        </w:rPr>
        <w:t>er</w:t>
      </w:r>
      <w:r>
        <w:rPr>
          <w:rFonts w:ascii="Arial" w:eastAsia="Arial" w:hAnsi="Arial" w:cs="Arial"/>
          <w:color w:val="030303"/>
          <w:sz w:val="19"/>
          <w:szCs w:val="19"/>
        </w:rPr>
        <w:t xml:space="preserve"> </w:t>
      </w:r>
      <w:r w:rsidRPr="00E373EB">
        <w:rPr>
          <w:rFonts w:ascii="Arial" w:eastAsia="Arial" w:hAnsi="Arial" w:cs="Arial"/>
          <w:color w:val="030303"/>
          <w:sz w:val="19"/>
          <w:szCs w:val="19"/>
        </w:rPr>
        <w:t xml:space="preserve"> int</w:t>
      </w:r>
      <w:r>
        <w:rPr>
          <w:rFonts w:ascii="Arial" w:eastAsia="Arial" w:hAnsi="Arial" w:cs="Arial"/>
          <w:color w:val="030303"/>
          <w:sz w:val="19"/>
          <w:szCs w:val="19"/>
        </w:rPr>
        <w:t>en</w:t>
      </w:r>
      <w:r w:rsidRPr="00E373EB">
        <w:rPr>
          <w:rFonts w:ascii="Arial" w:eastAsia="Arial" w:hAnsi="Arial" w:cs="Arial"/>
          <w:color w:val="030303"/>
          <w:sz w:val="19"/>
          <w:szCs w:val="19"/>
        </w:rPr>
        <w:t>ds</w:t>
      </w:r>
      <w:r>
        <w:rPr>
          <w:rFonts w:ascii="Arial" w:eastAsia="Arial" w:hAnsi="Arial" w:cs="Arial"/>
          <w:color w:val="030303"/>
          <w:sz w:val="19"/>
          <w:szCs w:val="19"/>
        </w:rPr>
        <w:t xml:space="preserve"> </w:t>
      </w:r>
      <w:r w:rsidRPr="00E373EB">
        <w:rPr>
          <w:rFonts w:ascii="Arial" w:eastAsia="Arial" w:hAnsi="Arial" w:cs="Arial"/>
          <w:color w:val="030303"/>
          <w:sz w:val="19"/>
          <w:szCs w:val="19"/>
        </w:rPr>
        <w:t xml:space="preserve"> </w:t>
      </w:r>
      <w:r>
        <w:rPr>
          <w:rFonts w:ascii="Arial" w:eastAsia="Arial" w:hAnsi="Arial" w:cs="Arial"/>
          <w:color w:val="030303"/>
          <w:sz w:val="19"/>
          <w:szCs w:val="19"/>
        </w:rPr>
        <w:t>to</w:t>
      </w:r>
      <w:r w:rsidRPr="00E373EB">
        <w:rPr>
          <w:rFonts w:ascii="Arial" w:eastAsia="Arial" w:hAnsi="Arial" w:cs="Arial"/>
          <w:color w:val="030303"/>
          <w:sz w:val="19"/>
          <w:szCs w:val="19"/>
        </w:rPr>
        <w:t xml:space="preserve"> bid.  In</w:t>
      </w:r>
      <w:r>
        <w:rPr>
          <w:rFonts w:ascii="Arial" w:eastAsia="Arial" w:hAnsi="Arial" w:cs="Arial"/>
          <w:color w:val="030303"/>
          <w:sz w:val="19"/>
          <w:szCs w:val="19"/>
        </w:rPr>
        <w:t xml:space="preserve"> </w:t>
      </w:r>
      <w:r w:rsidRPr="00E373EB">
        <w:rPr>
          <w:rFonts w:ascii="Arial" w:eastAsia="Arial" w:hAnsi="Arial" w:cs="Arial"/>
          <w:color w:val="030303"/>
          <w:sz w:val="19"/>
          <w:szCs w:val="19"/>
        </w:rPr>
        <w:t>other w</w:t>
      </w:r>
      <w:r>
        <w:rPr>
          <w:rFonts w:ascii="Arial" w:eastAsia="Arial" w:hAnsi="Arial" w:cs="Arial"/>
          <w:color w:val="030303"/>
          <w:sz w:val="19"/>
          <w:szCs w:val="19"/>
        </w:rPr>
        <w:t>o</w:t>
      </w:r>
      <w:r w:rsidRPr="00E373EB">
        <w:rPr>
          <w:rFonts w:ascii="Arial" w:eastAsia="Arial" w:hAnsi="Arial" w:cs="Arial"/>
          <w:color w:val="030303"/>
          <w:sz w:val="19"/>
          <w:szCs w:val="19"/>
        </w:rPr>
        <w:t>rds, technical</w:t>
      </w:r>
      <w:r>
        <w:rPr>
          <w:rFonts w:ascii="Arial" w:eastAsia="Arial" w:hAnsi="Arial" w:cs="Arial"/>
          <w:color w:val="030303"/>
          <w:sz w:val="19"/>
          <w:szCs w:val="19"/>
        </w:rPr>
        <w:t xml:space="preserve"> credential </w:t>
      </w:r>
      <w:r w:rsidRPr="00E373EB">
        <w:rPr>
          <w:rFonts w:ascii="Arial" w:eastAsia="Arial" w:hAnsi="Arial" w:cs="Arial"/>
          <w:color w:val="030303"/>
          <w:sz w:val="19"/>
          <w:szCs w:val="19"/>
        </w:rPr>
        <w:t>certificate</w:t>
      </w:r>
      <w:r>
        <w:rPr>
          <w:rFonts w:ascii="Arial" w:eastAsia="Arial" w:hAnsi="Arial" w:cs="Arial"/>
          <w:color w:val="030303"/>
          <w:sz w:val="19"/>
          <w:szCs w:val="19"/>
        </w:rPr>
        <w:t xml:space="preserve"> </w:t>
      </w:r>
      <w:r w:rsidRPr="00E373EB">
        <w:rPr>
          <w:rFonts w:ascii="Arial" w:eastAsia="Arial" w:hAnsi="Arial" w:cs="Arial"/>
          <w:color w:val="030303"/>
          <w:sz w:val="19"/>
          <w:szCs w:val="19"/>
        </w:rPr>
        <w:t>along with relevant documents submitted for any work should at the mi</w:t>
      </w:r>
      <w:r>
        <w:rPr>
          <w:rFonts w:ascii="Arial" w:eastAsia="Arial" w:hAnsi="Arial" w:cs="Arial"/>
          <w:color w:val="030303"/>
          <w:sz w:val="19"/>
          <w:szCs w:val="19"/>
        </w:rPr>
        <w:t xml:space="preserve">nimum; satisfy the technical </w:t>
      </w:r>
      <w:r w:rsidRPr="00E373EB">
        <w:rPr>
          <w:rFonts w:ascii="Arial" w:eastAsia="Arial" w:hAnsi="Arial" w:cs="Arial"/>
          <w:color w:val="030303"/>
          <w:sz w:val="19"/>
          <w:szCs w:val="19"/>
        </w:rPr>
        <w:t>eligibility crit</w:t>
      </w:r>
      <w:r>
        <w:rPr>
          <w:rFonts w:ascii="Arial" w:eastAsia="Arial" w:hAnsi="Arial" w:cs="Arial"/>
          <w:color w:val="030303"/>
          <w:sz w:val="19"/>
          <w:szCs w:val="19"/>
        </w:rPr>
        <w:t>e</w:t>
      </w:r>
      <w:r w:rsidRPr="00E373EB">
        <w:rPr>
          <w:rFonts w:ascii="Arial" w:eastAsia="Arial" w:hAnsi="Arial" w:cs="Arial"/>
          <w:color w:val="030303"/>
          <w:sz w:val="19"/>
          <w:szCs w:val="19"/>
        </w:rPr>
        <w:t>ri</w:t>
      </w:r>
      <w:r>
        <w:rPr>
          <w:rFonts w:ascii="Arial" w:eastAsia="Arial" w:hAnsi="Arial" w:cs="Arial"/>
          <w:color w:val="030303"/>
          <w:sz w:val="19"/>
          <w:szCs w:val="19"/>
        </w:rPr>
        <w:t xml:space="preserve">a </w:t>
      </w:r>
      <w:r w:rsidRPr="00E373EB">
        <w:rPr>
          <w:rFonts w:ascii="Arial" w:eastAsia="Arial" w:hAnsi="Arial" w:cs="Arial"/>
          <w:color w:val="030303"/>
          <w:sz w:val="19"/>
          <w:szCs w:val="19"/>
        </w:rPr>
        <w:t>specified</w:t>
      </w:r>
      <w:r>
        <w:rPr>
          <w:rFonts w:ascii="Arial" w:eastAsia="Arial" w:hAnsi="Arial" w:cs="Arial"/>
          <w:color w:val="030303"/>
          <w:sz w:val="19"/>
          <w:szCs w:val="19"/>
        </w:rPr>
        <w:t xml:space="preserve"> </w:t>
      </w:r>
      <w:r w:rsidRPr="00E373EB">
        <w:rPr>
          <w:rFonts w:ascii="Arial" w:eastAsia="Arial" w:hAnsi="Arial" w:cs="Arial"/>
          <w:color w:val="030303"/>
          <w:sz w:val="19"/>
          <w:szCs w:val="19"/>
        </w:rPr>
        <w:t>for that w</w:t>
      </w:r>
      <w:r>
        <w:rPr>
          <w:rFonts w:ascii="Arial" w:eastAsia="Arial" w:hAnsi="Arial" w:cs="Arial"/>
          <w:color w:val="030303"/>
          <w:sz w:val="19"/>
          <w:szCs w:val="19"/>
        </w:rPr>
        <w:t>o</w:t>
      </w:r>
      <w:r w:rsidRPr="00E373EB">
        <w:rPr>
          <w:rFonts w:ascii="Arial" w:eastAsia="Arial" w:hAnsi="Arial" w:cs="Arial"/>
          <w:color w:val="030303"/>
          <w:sz w:val="19"/>
          <w:szCs w:val="19"/>
        </w:rPr>
        <w:t xml:space="preserve">rk.  Normally </w:t>
      </w:r>
      <w:r>
        <w:rPr>
          <w:rFonts w:ascii="Arial" w:eastAsia="Arial" w:hAnsi="Arial" w:cs="Arial"/>
          <w:color w:val="030303"/>
          <w:sz w:val="19"/>
          <w:szCs w:val="19"/>
        </w:rPr>
        <w:t>there</w:t>
      </w:r>
      <w:r w:rsidRPr="00E373EB">
        <w:rPr>
          <w:rFonts w:ascii="Arial" w:eastAsia="Arial" w:hAnsi="Arial" w:cs="Arial"/>
          <w:color w:val="030303"/>
          <w:sz w:val="19"/>
          <w:szCs w:val="19"/>
        </w:rPr>
        <w:t xml:space="preserve"> </w:t>
      </w:r>
      <w:r>
        <w:rPr>
          <w:rFonts w:ascii="Arial" w:eastAsia="Arial" w:hAnsi="Arial" w:cs="Arial"/>
          <w:color w:val="030303"/>
          <w:sz w:val="19"/>
          <w:szCs w:val="19"/>
        </w:rPr>
        <w:t>should</w:t>
      </w:r>
      <w:r w:rsidRPr="00E373EB">
        <w:rPr>
          <w:rFonts w:ascii="Arial" w:eastAsia="Arial" w:hAnsi="Arial" w:cs="Arial"/>
          <w:color w:val="030303"/>
          <w:sz w:val="19"/>
          <w:szCs w:val="19"/>
        </w:rPr>
        <w:t xml:space="preserve"> be </w:t>
      </w:r>
      <w:r>
        <w:rPr>
          <w:rFonts w:ascii="Arial" w:eastAsia="Arial" w:hAnsi="Arial" w:cs="Arial"/>
          <w:color w:val="030303"/>
          <w:sz w:val="19"/>
          <w:szCs w:val="19"/>
        </w:rPr>
        <w:t>separate</w:t>
      </w:r>
      <w:r w:rsidRPr="00E373EB">
        <w:rPr>
          <w:rFonts w:ascii="Arial" w:eastAsia="Arial" w:hAnsi="Arial" w:cs="Arial"/>
          <w:color w:val="030303"/>
          <w:sz w:val="19"/>
          <w:szCs w:val="19"/>
        </w:rPr>
        <w:t xml:space="preserve"> </w:t>
      </w:r>
      <w:r>
        <w:rPr>
          <w:rFonts w:ascii="Arial" w:eastAsia="Arial" w:hAnsi="Arial" w:cs="Arial"/>
          <w:color w:val="030303"/>
          <w:sz w:val="19"/>
          <w:szCs w:val="19"/>
        </w:rPr>
        <w:t>CC</w:t>
      </w:r>
      <w:r w:rsidRPr="00E373EB">
        <w:rPr>
          <w:rFonts w:ascii="Arial" w:eastAsia="Arial" w:hAnsi="Arial" w:cs="Arial"/>
          <w:color w:val="030303"/>
          <w:sz w:val="19"/>
          <w:szCs w:val="19"/>
        </w:rPr>
        <w:t xml:space="preserve"> </w:t>
      </w:r>
      <w:r>
        <w:rPr>
          <w:rFonts w:ascii="Arial" w:eastAsia="Arial" w:hAnsi="Arial" w:cs="Arial"/>
          <w:color w:val="030303"/>
          <w:sz w:val="19"/>
          <w:szCs w:val="19"/>
        </w:rPr>
        <w:t>along</w:t>
      </w:r>
      <w:r w:rsidRPr="00E373EB">
        <w:rPr>
          <w:rFonts w:ascii="Arial" w:eastAsia="Arial" w:hAnsi="Arial" w:cs="Arial"/>
          <w:color w:val="030303"/>
          <w:sz w:val="19"/>
          <w:szCs w:val="19"/>
        </w:rPr>
        <w:t xml:space="preserve"> </w:t>
      </w:r>
      <w:r>
        <w:rPr>
          <w:rFonts w:ascii="Arial" w:eastAsia="Arial" w:hAnsi="Arial" w:cs="Arial"/>
          <w:color w:val="030303"/>
          <w:sz w:val="19"/>
          <w:szCs w:val="19"/>
        </w:rPr>
        <w:t>with</w:t>
      </w:r>
      <w:r w:rsidRPr="00E373EB">
        <w:rPr>
          <w:rFonts w:ascii="Arial" w:eastAsia="Arial" w:hAnsi="Arial" w:cs="Arial"/>
          <w:color w:val="030303"/>
          <w:sz w:val="19"/>
          <w:szCs w:val="19"/>
        </w:rPr>
        <w:t xml:space="preserve"> relev</w:t>
      </w:r>
      <w:r>
        <w:rPr>
          <w:rFonts w:ascii="Arial" w:eastAsia="Arial" w:hAnsi="Arial" w:cs="Arial"/>
          <w:color w:val="030303"/>
          <w:sz w:val="19"/>
          <w:szCs w:val="19"/>
        </w:rPr>
        <w:t>a</w:t>
      </w:r>
      <w:r w:rsidRPr="00E373EB">
        <w:rPr>
          <w:rFonts w:ascii="Arial" w:eastAsia="Arial" w:hAnsi="Arial" w:cs="Arial"/>
          <w:color w:val="030303"/>
          <w:sz w:val="19"/>
          <w:szCs w:val="19"/>
        </w:rPr>
        <w:t xml:space="preserve">nt </w:t>
      </w:r>
      <w:r>
        <w:rPr>
          <w:rFonts w:ascii="Arial" w:eastAsia="Arial" w:hAnsi="Arial" w:cs="Arial"/>
          <w:color w:val="030303"/>
          <w:sz w:val="19"/>
          <w:szCs w:val="19"/>
        </w:rPr>
        <w:t>documents</w:t>
      </w:r>
      <w:r w:rsidRPr="00E373EB">
        <w:rPr>
          <w:rFonts w:ascii="Arial" w:eastAsia="Arial" w:hAnsi="Arial" w:cs="Arial"/>
          <w:color w:val="030303"/>
          <w:sz w:val="19"/>
          <w:szCs w:val="19"/>
        </w:rPr>
        <w:t xml:space="preserve"> </w:t>
      </w:r>
      <w:r>
        <w:rPr>
          <w:rFonts w:ascii="Arial" w:eastAsia="Arial" w:hAnsi="Arial" w:cs="Arial"/>
          <w:color w:val="030303"/>
          <w:sz w:val="19"/>
          <w:szCs w:val="19"/>
        </w:rPr>
        <w:t>for</w:t>
      </w:r>
      <w:r w:rsidRPr="00E373EB">
        <w:rPr>
          <w:rFonts w:ascii="Arial" w:eastAsia="Arial" w:hAnsi="Arial" w:cs="Arial"/>
          <w:color w:val="030303"/>
          <w:sz w:val="19"/>
          <w:szCs w:val="19"/>
        </w:rPr>
        <w:t xml:space="preserve"> </w:t>
      </w:r>
      <w:r>
        <w:rPr>
          <w:rFonts w:ascii="Arial" w:eastAsia="Arial" w:hAnsi="Arial" w:cs="Arial"/>
          <w:color w:val="030303"/>
          <w:sz w:val="19"/>
          <w:szCs w:val="19"/>
        </w:rPr>
        <w:t>each</w:t>
      </w:r>
      <w:r w:rsidRPr="00E373EB">
        <w:rPr>
          <w:rFonts w:ascii="Arial" w:eastAsia="Arial" w:hAnsi="Arial" w:cs="Arial"/>
          <w:color w:val="030303"/>
          <w:sz w:val="19"/>
          <w:szCs w:val="19"/>
        </w:rPr>
        <w:t xml:space="preserve"> of </w:t>
      </w:r>
      <w:r>
        <w:rPr>
          <w:rFonts w:ascii="Arial" w:eastAsia="Arial" w:hAnsi="Arial" w:cs="Arial"/>
          <w:color w:val="030303"/>
          <w:sz w:val="19"/>
          <w:szCs w:val="19"/>
        </w:rPr>
        <w:t>the</w:t>
      </w:r>
      <w:r w:rsidRPr="00E373EB">
        <w:rPr>
          <w:rFonts w:ascii="Arial" w:eastAsia="Arial" w:hAnsi="Arial" w:cs="Arial"/>
          <w:color w:val="030303"/>
          <w:sz w:val="19"/>
          <w:szCs w:val="19"/>
        </w:rPr>
        <w:t xml:space="preserve"> serial</w:t>
      </w:r>
      <w:r>
        <w:rPr>
          <w:rFonts w:ascii="Arial" w:eastAsia="Arial" w:hAnsi="Arial" w:cs="Arial"/>
          <w:color w:val="030303"/>
          <w:sz w:val="19"/>
          <w:szCs w:val="19"/>
        </w:rPr>
        <w:t xml:space="preserve"> </w:t>
      </w:r>
      <w:r w:rsidRPr="00E373EB">
        <w:rPr>
          <w:rFonts w:ascii="Arial" w:eastAsia="Arial" w:hAnsi="Arial" w:cs="Arial"/>
          <w:color w:val="030303"/>
          <w:sz w:val="19"/>
          <w:szCs w:val="19"/>
        </w:rPr>
        <w:t xml:space="preserve"> of w</w:t>
      </w:r>
      <w:r>
        <w:rPr>
          <w:rFonts w:ascii="Arial" w:eastAsia="Arial" w:hAnsi="Arial" w:cs="Arial"/>
          <w:color w:val="030303"/>
          <w:sz w:val="19"/>
          <w:szCs w:val="19"/>
        </w:rPr>
        <w:t>o</w:t>
      </w:r>
      <w:r w:rsidRPr="00E373EB">
        <w:rPr>
          <w:rFonts w:ascii="Arial" w:eastAsia="Arial" w:hAnsi="Arial" w:cs="Arial"/>
          <w:color w:val="030303"/>
          <w:sz w:val="19"/>
          <w:szCs w:val="19"/>
        </w:rPr>
        <w:t xml:space="preserve">rks,  </w:t>
      </w:r>
      <w:r>
        <w:rPr>
          <w:rFonts w:ascii="Arial" w:eastAsia="Arial" w:hAnsi="Arial" w:cs="Arial"/>
          <w:color w:val="030303"/>
          <w:sz w:val="19"/>
          <w:szCs w:val="19"/>
        </w:rPr>
        <w:t>the</w:t>
      </w:r>
      <w:r w:rsidRPr="00E373EB">
        <w:rPr>
          <w:rFonts w:ascii="Arial" w:eastAsia="Arial" w:hAnsi="Arial" w:cs="Arial"/>
          <w:color w:val="030303"/>
          <w:sz w:val="19"/>
          <w:szCs w:val="19"/>
        </w:rPr>
        <w:t xml:space="preserve"> bidder i</w:t>
      </w:r>
      <w:r>
        <w:rPr>
          <w:rFonts w:ascii="Arial" w:eastAsia="Arial" w:hAnsi="Arial" w:cs="Arial"/>
          <w:color w:val="030303"/>
          <w:sz w:val="19"/>
          <w:szCs w:val="19"/>
        </w:rPr>
        <w:t>n</w:t>
      </w:r>
      <w:r w:rsidRPr="00E373EB">
        <w:rPr>
          <w:rFonts w:ascii="Arial" w:eastAsia="Arial" w:hAnsi="Arial" w:cs="Arial"/>
          <w:color w:val="030303"/>
          <w:sz w:val="19"/>
          <w:szCs w:val="19"/>
        </w:rPr>
        <w:t>tends</w:t>
      </w:r>
      <w:r>
        <w:rPr>
          <w:rFonts w:ascii="Arial" w:eastAsia="Arial" w:hAnsi="Arial" w:cs="Arial"/>
          <w:color w:val="030303"/>
          <w:sz w:val="19"/>
          <w:szCs w:val="19"/>
        </w:rPr>
        <w:t xml:space="preserve"> </w:t>
      </w:r>
      <w:r w:rsidRPr="00E373EB">
        <w:rPr>
          <w:rFonts w:ascii="Arial" w:eastAsia="Arial" w:hAnsi="Arial" w:cs="Arial"/>
          <w:color w:val="030303"/>
          <w:sz w:val="19"/>
          <w:szCs w:val="19"/>
        </w:rPr>
        <w:t xml:space="preserve"> </w:t>
      </w:r>
      <w:r>
        <w:rPr>
          <w:rFonts w:ascii="Arial" w:eastAsia="Arial" w:hAnsi="Arial" w:cs="Arial"/>
          <w:color w:val="030303"/>
          <w:sz w:val="19"/>
          <w:szCs w:val="19"/>
        </w:rPr>
        <w:t>to</w:t>
      </w:r>
      <w:r w:rsidRPr="00E373EB">
        <w:rPr>
          <w:rFonts w:ascii="Arial" w:eastAsia="Arial" w:hAnsi="Arial" w:cs="Arial"/>
          <w:color w:val="030303"/>
          <w:sz w:val="19"/>
          <w:szCs w:val="19"/>
        </w:rPr>
        <w:t xml:space="preserve"> bid </w:t>
      </w:r>
      <w:r>
        <w:rPr>
          <w:rFonts w:ascii="Arial" w:eastAsia="Arial" w:hAnsi="Arial" w:cs="Arial"/>
          <w:color w:val="030303"/>
          <w:sz w:val="19"/>
          <w:szCs w:val="19"/>
        </w:rPr>
        <w:t>and</w:t>
      </w:r>
      <w:r w:rsidRPr="00E373EB">
        <w:rPr>
          <w:rFonts w:ascii="Arial" w:eastAsia="Arial" w:hAnsi="Arial" w:cs="Arial"/>
          <w:color w:val="030303"/>
          <w:sz w:val="19"/>
          <w:szCs w:val="19"/>
        </w:rPr>
        <w:t xml:space="preserve"> </w:t>
      </w:r>
      <w:r>
        <w:rPr>
          <w:rFonts w:ascii="Arial" w:eastAsia="Arial" w:hAnsi="Arial" w:cs="Arial"/>
          <w:color w:val="030303"/>
          <w:sz w:val="19"/>
          <w:szCs w:val="19"/>
        </w:rPr>
        <w:t>the</w:t>
      </w:r>
      <w:r w:rsidRPr="00E373EB">
        <w:rPr>
          <w:rFonts w:ascii="Arial" w:eastAsia="Arial" w:hAnsi="Arial" w:cs="Arial"/>
          <w:color w:val="030303"/>
          <w:sz w:val="19"/>
          <w:szCs w:val="19"/>
        </w:rPr>
        <w:t xml:space="preserve"> serial</w:t>
      </w:r>
      <w:r>
        <w:rPr>
          <w:rFonts w:ascii="Arial" w:eastAsia="Arial" w:hAnsi="Arial" w:cs="Arial"/>
          <w:color w:val="030303"/>
          <w:sz w:val="19"/>
          <w:szCs w:val="19"/>
        </w:rPr>
        <w:t xml:space="preserve"> </w:t>
      </w:r>
      <w:r w:rsidRPr="00E373EB">
        <w:rPr>
          <w:rFonts w:ascii="Arial" w:eastAsia="Arial" w:hAnsi="Arial" w:cs="Arial"/>
          <w:color w:val="030303"/>
          <w:sz w:val="19"/>
          <w:szCs w:val="19"/>
        </w:rPr>
        <w:t xml:space="preserve"> </w:t>
      </w:r>
      <w:r>
        <w:rPr>
          <w:rFonts w:ascii="Arial" w:eastAsia="Arial" w:hAnsi="Arial" w:cs="Arial"/>
          <w:color w:val="030303"/>
          <w:sz w:val="19"/>
          <w:szCs w:val="19"/>
        </w:rPr>
        <w:t xml:space="preserve">number </w:t>
      </w:r>
      <w:r w:rsidRPr="00E373EB">
        <w:rPr>
          <w:rFonts w:ascii="Arial" w:eastAsia="Arial" w:hAnsi="Arial" w:cs="Arial"/>
          <w:color w:val="030303"/>
          <w:sz w:val="19"/>
          <w:szCs w:val="19"/>
        </w:rPr>
        <w:t xml:space="preserve"> relev</w:t>
      </w:r>
      <w:r>
        <w:rPr>
          <w:rFonts w:ascii="Arial" w:eastAsia="Arial" w:hAnsi="Arial" w:cs="Arial"/>
          <w:color w:val="030303"/>
          <w:sz w:val="19"/>
          <w:szCs w:val="19"/>
        </w:rPr>
        <w:t>a</w:t>
      </w:r>
      <w:r w:rsidRPr="00E373EB">
        <w:rPr>
          <w:rFonts w:ascii="Arial" w:eastAsia="Arial" w:hAnsi="Arial" w:cs="Arial"/>
          <w:color w:val="030303"/>
          <w:sz w:val="19"/>
          <w:szCs w:val="19"/>
        </w:rPr>
        <w:t xml:space="preserve">nt </w:t>
      </w:r>
      <w:r>
        <w:rPr>
          <w:rFonts w:ascii="Arial" w:eastAsia="Arial" w:hAnsi="Arial" w:cs="Arial"/>
          <w:color w:val="030303"/>
          <w:sz w:val="19"/>
          <w:szCs w:val="19"/>
        </w:rPr>
        <w:t>to</w:t>
      </w:r>
      <w:r w:rsidRPr="00E373EB">
        <w:rPr>
          <w:rFonts w:ascii="Arial" w:eastAsia="Arial" w:hAnsi="Arial" w:cs="Arial"/>
          <w:color w:val="030303"/>
          <w:sz w:val="19"/>
          <w:szCs w:val="19"/>
        </w:rPr>
        <w:t xml:space="preserve"> </w:t>
      </w:r>
      <w:r>
        <w:rPr>
          <w:rFonts w:ascii="Arial" w:eastAsia="Arial" w:hAnsi="Arial" w:cs="Arial"/>
          <w:color w:val="030303"/>
          <w:sz w:val="19"/>
          <w:szCs w:val="19"/>
        </w:rPr>
        <w:t>the</w:t>
      </w:r>
      <w:r w:rsidRPr="00E373EB">
        <w:rPr>
          <w:rFonts w:ascii="Arial" w:eastAsia="Arial" w:hAnsi="Arial" w:cs="Arial"/>
          <w:color w:val="030303"/>
          <w:sz w:val="19"/>
          <w:szCs w:val="19"/>
        </w:rPr>
        <w:t xml:space="preserve"> </w:t>
      </w:r>
      <w:r>
        <w:rPr>
          <w:rFonts w:ascii="Arial" w:eastAsia="Arial" w:hAnsi="Arial" w:cs="Arial"/>
          <w:color w:val="030303"/>
          <w:sz w:val="19"/>
          <w:szCs w:val="19"/>
        </w:rPr>
        <w:t>CC</w:t>
      </w:r>
      <w:r w:rsidRPr="00E373EB">
        <w:rPr>
          <w:rFonts w:ascii="Arial" w:eastAsia="Arial" w:hAnsi="Arial" w:cs="Arial"/>
          <w:color w:val="030303"/>
          <w:sz w:val="19"/>
          <w:szCs w:val="19"/>
        </w:rPr>
        <w:t xml:space="preserve"> </w:t>
      </w:r>
      <w:r>
        <w:rPr>
          <w:rFonts w:ascii="Arial" w:eastAsia="Arial" w:hAnsi="Arial" w:cs="Arial"/>
          <w:color w:val="030303"/>
          <w:sz w:val="19"/>
          <w:szCs w:val="19"/>
        </w:rPr>
        <w:t>should</w:t>
      </w:r>
      <w:r w:rsidRPr="00E373EB">
        <w:rPr>
          <w:rFonts w:ascii="Arial" w:eastAsia="Arial" w:hAnsi="Arial" w:cs="Arial"/>
          <w:color w:val="030303"/>
          <w:sz w:val="19"/>
          <w:szCs w:val="19"/>
        </w:rPr>
        <w:t xml:space="preserve"> be clearly</w:t>
      </w:r>
      <w:r>
        <w:rPr>
          <w:rFonts w:ascii="Arial" w:eastAsia="Arial" w:hAnsi="Arial" w:cs="Arial"/>
          <w:color w:val="030303"/>
          <w:sz w:val="19"/>
          <w:szCs w:val="19"/>
        </w:rPr>
        <w:t xml:space="preserve"> </w:t>
      </w:r>
      <w:r w:rsidRPr="00E373EB">
        <w:rPr>
          <w:rFonts w:ascii="Arial" w:eastAsia="Arial" w:hAnsi="Arial" w:cs="Arial"/>
          <w:color w:val="030303"/>
          <w:sz w:val="19"/>
          <w:szCs w:val="19"/>
        </w:rPr>
        <w:t xml:space="preserve"> writt</w:t>
      </w:r>
      <w:r>
        <w:rPr>
          <w:rFonts w:ascii="Arial" w:eastAsia="Arial" w:hAnsi="Arial" w:cs="Arial"/>
          <w:color w:val="030303"/>
          <w:sz w:val="19"/>
          <w:szCs w:val="19"/>
        </w:rPr>
        <w:t>en on</w:t>
      </w:r>
      <w:r w:rsidRPr="00E373EB">
        <w:rPr>
          <w:rFonts w:ascii="Arial" w:eastAsia="Arial" w:hAnsi="Arial" w:cs="Arial"/>
          <w:color w:val="030303"/>
          <w:sz w:val="19"/>
          <w:szCs w:val="19"/>
        </w:rPr>
        <w:t xml:space="preserve"> </w:t>
      </w:r>
      <w:r>
        <w:rPr>
          <w:rFonts w:ascii="Arial" w:eastAsia="Arial" w:hAnsi="Arial" w:cs="Arial"/>
          <w:color w:val="030303"/>
          <w:sz w:val="19"/>
          <w:szCs w:val="19"/>
        </w:rPr>
        <w:t>the</w:t>
      </w:r>
      <w:r w:rsidRPr="00E373EB">
        <w:rPr>
          <w:rFonts w:ascii="Arial" w:eastAsia="Arial" w:hAnsi="Arial" w:cs="Arial"/>
          <w:color w:val="030303"/>
          <w:sz w:val="19"/>
          <w:szCs w:val="19"/>
        </w:rPr>
        <w:t xml:space="preserve"> bo</w:t>
      </w:r>
      <w:r>
        <w:rPr>
          <w:rFonts w:ascii="Arial" w:eastAsia="Arial" w:hAnsi="Arial" w:cs="Arial"/>
          <w:color w:val="030303"/>
          <w:sz w:val="19"/>
          <w:szCs w:val="19"/>
        </w:rPr>
        <w:t>d</w:t>
      </w:r>
      <w:r w:rsidRPr="00E373EB">
        <w:rPr>
          <w:rFonts w:ascii="Arial" w:eastAsia="Arial" w:hAnsi="Arial" w:cs="Arial"/>
          <w:color w:val="030303"/>
          <w:sz w:val="19"/>
          <w:szCs w:val="19"/>
        </w:rPr>
        <w:t>y</w:t>
      </w:r>
      <w:r>
        <w:rPr>
          <w:rFonts w:ascii="Arial" w:eastAsia="Arial" w:hAnsi="Arial" w:cs="Arial"/>
          <w:color w:val="030303"/>
          <w:sz w:val="19"/>
          <w:szCs w:val="19"/>
        </w:rPr>
        <w:t xml:space="preserve"> </w:t>
      </w:r>
      <w:r w:rsidRPr="00E373EB">
        <w:rPr>
          <w:rFonts w:ascii="Arial" w:eastAsia="Arial" w:hAnsi="Arial" w:cs="Arial"/>
          <w:color w:val="030303"/>
          <w:sz w:val="19"/>
          <w:szCs w:val="19"/>
        </w:rPr>
        <w:t xml:space="preserve"> of </w:t>
      </w:r>
      <w:r>
        <w:rPr>
          <w:rFonts w:ascii="Arial" w:eastAsia="Arial" w:hAnsi="Arial" w:cs="Arial"/>
          <w:color w:val="030303"/>
          <w:sz w:val="19"/>
          <w:szCs w:val="19"/>
        </w:rPr>
        <w:t>the</w:t>
      </w:r>
      <w:r w:rsidRPr="00E373EB">
        <w:rPr>
          <w:rFonts w:ascii="Arial" w:eastAsia="Arial" w:hAnsi="Arial" w:cs="Arial"/>
          <w:color w:val="030303"/>
          <w:sz w:val="19"/>
          <w:szCs w:val="19"/>
        </w:rPr>
        <w:t xml:space="preserve"> </w:t>
      </w:r>
      <w:r>
        <w:rPr>
          <w:rFonts w:ascii="Arial" w:eastAsia="Arial" w:hAnsi="Arial" w:cs="Arial"/>
          <w:color w:val="030303"/>
          <w:sz w:val="19"/>
          <w:szCs w:val="19"/>
        </w:rPr>
        <w:t>CC</w:t>
      </w:r>
      <w:r w:rsidRPr="00E373EB">
        <w:rPr>
          <w:rFonts w:ascii="Arial" w:eastAsia="Arial" w:hAnsi="Arial" w:cs="Arial"/>
          <w:color w:val="030303"/>
          <w:sz w:val="19"/>
          <w:szCs w:val="19"/>
        </w:rPr>
        <w:t xml:space="preserve"> </w:t>
      </w:r>
      <w:r>
        <w:rPr>
          <w:rFonts w:ascii="Arial" w:eastAsia="Arial" w:hAnsi="Arial" w:cs="Arial"/>
          <w:color w:val="030303"/>
          <w:sz w:val="19"/>
          <w:szCs w:val="19"/>
        </w:rPr>
        <w:t>and</w:t>
      </w:r>
      <w:r w:rsidRPr="00E373EB">
        <w:rPr>
          <w:rFonts w:ascii="Arial" w:eastAsia="Arial" w:hAnsi="Arial" w:cs="Arial"/>
          <w:color w:val="030303"/>
          <w:sz w:val="19"/>
          <w:szCs w:val="19"/>
        </w:rPr>
        <w:t xml:space="preserve"> </w:t>
      </w:r>
      <w:r>
        <w:rPr>
          <w:rFonts w:ascii="Arial" w:eastAsia="Arial" w:hAnsi="Arial" w:cs="Arial"/>
          <w:color w:val="030303"/>
          <w:sz w:val="19"/>
          <w:szCs w:val="19"/>
        </w:rPr>
        <w:t>also</w:t>
      </w:r>
      <w:r w:rsidRPr="00E373EB">
        <w:rPr>
          <w:rFonts w:ascii="Arial" w:eastAsia="Arial" w:hAnsi="Arial" w:cs="Arial"/>
          <w:color w:val="030303"/>
          <w:sz w:val="19"/>
          <w:szCs w:val="19"/>
        </w:rPr>
        <w:t xml:space="preserve"> </w:t>
      </w:r>
      <w:r>
        <w:rPr>
          <w:rFonts w:ascii="Arial" w:eastAsia="Arial" w:hAnsi="Arial" w:cs="Arial"/>
          <w:color w:val="030303"/>
          <w:sz w:val="19"/>
          <w:szCs w:val="19"/>
        </w:rPr>
        <w:t>on</w:t>
      </w:r>
      <w:r w:rsidRPr="00E373EB">
        <w:rPr>
          <w:rFonts w:ascii="Arial" w:eastAsia="Arial" w:hAnsi="Arial" w:cs="Arial"/>
          <w:color w:val="030303"/>
          <w:sz w:val="19"/>
          <w:szCs w:val="19"/>
        </w:rPr>
        <w:t xml:space="preserve"> </w:t>
      </w:r>
      <w:r>
        <w:rPr>
          <w:rFonts w:ascii="Arial" w:eastAsia="Arial" w:hAnsi="Arial" w:cs="Arial"/>
          <w:color w:val="030303"/>
          <w:sz w:val="19"/>
          <w:szCs w:val="19"/>
        </w:rPr>
        <w:t>the</w:t>
      </w:r>
      <w:r w:rsidRPr="00E373EB">
        <w:rPr>
          <w:rFonts w:ascii="Arial" w:eastAsia="Arial" w:hAnsi="Arial" w:cs="Arial"/>
          <w:color w:val="030303"/>
          <w:sz w:val="19"/>
          <w:szCs w:val="19"/>
        </w:rPr>
        <w:t xml:space="preserve"> </w:t>
      </w:r>
      <w:r>
        <w:rPr>
          <w:rFonts w:ascii="Arial" w:eastAsia="Arial" w:hAnsi="Arial" w:cs="Arial"/>
          <w:color w:val="030303"/>
          <w:sz w:val="19"/>
          <w:szCs w:val="19"/>
        </w:rPr>
        <w:t>other documents</w:t>
      </w:r>
      <w:r w:rsidRPr="00E373EB">
        <w:rPr>
          <w:rFonts w:ascii="Arial" w:eastAsia="Arial" w:hAnsi="Arial" w:cs="Arial"/>
          <w:color w:val="030303"/>
          <w:sz w:val="19"/>
          <w:szCs w:val="19"/>
        </w:rPr>
        <w:t>.</w:t>
      </w:r>
      <w:r>
        <w:rPr>
          <w:rFonts w:ascii="Arial" w:eastAsia="Arial" w:hAnsi="Arial" w:cs="Arial"/>
          <w:color w:val="030303"/>
          <w:sz w:val="19"/>
          <w:szCs w:val="19"/>
        </w:rPr>
        <w:t xml:space="preserve">  </w:t>
      </w:r>
      <w:r w:rsidRPr="00E373EB">
        <w:rPr>
          <w:rFonts w:ascii="Arial" w:eastAsia="Arial" w:hAnsi="Arial" w:cs="Arial"/>
          <w:color w:val="030303"/>
          <w:sz w:val="19"/>
          <w:szCs w:val="19"/>
        </w:rPr>
        <w:t>How</w:t>
      </w:r>
      <w:r>
        <w:rPr>
          <w:rFonts w:ascii="Arial" w:eastAsia="Arial" w:hAnsi="Arial" w:cs="Arial"/>
          <w:color w:val="030303"/>
          <w:sz w:val="19"/>
          <w:szCs w:val="19"/>
        </w:rPr>
        <w:t>e</w:t>
      </w:r>
      <w:r w:rsidRPr="00E373EB">
        <w:rPr>
          <w:rFonts w:ascii="Arial" w:eastAsia="Arial" w:hAnsi="Arial" w:cs="Arial"/>
          <w:color w:val="030303"/>
          <w:sz w:val="19"/>
          <w:szCs w:val="19"/>
        </w:rPr>
        <w:t xml:space="preserve">ver,  </w:t>
      </w:r>
      <w:r>
        <w:rPr>
          <w:rFonts w:ascii="Arial" w:eastAsia="Arial" w:hAnsi="Arial" w:cs="Arial"/>
          <w:color w:val="030303"/>
          <w:sz w:val="19"/>
          <w:szCs w:val="19"/>
        </w:rPr>
        <w:t>the</w:t>
      </w:r>
      <w:r w:rsidRPr="00E373EB">
        <w:rPr>
          <w:rFonts w:ascii="Arial" w:eastAsia="Arial" w:hAnsi="Arial" w:cs="Arial"/>
          <w:color w:val="030303"/>
          <w:sz w:val="19"/>
          <w:szCs w:val="19"/>
        </w:rPr>
        <w:t xml:space="preserve"> </w:t>
      </w:r>
      <w:r>
        <w:rPr>
          <w:rFonts w:ascii="Arial" w:eastAsia="Arial" w:hAnsi="Arial" w:cs="Arial"/>
          <w:color w:val="030303"/>
          <w:sz w:val="19"/>
          <w:szCs w:val="19"/>
        </w:rPr>
        <w:t>bidder</w:t>
      </w:r>
      <w:r w:rsidRPr="00E373EB">
        <w:rPr>
          <w:rFonts w:ascii="Arial" w:eastAsia="Arial" w:hAnsi="Arial" w:cs="Arial"/>
          <w:color w:val="030303"/>
          <w:sz w:val="19"/>
          <w:szCs w:val="19"/>
        </w:rPr>
        <w:t xml:space="preserve"> will </w:t>
      </w:r>
      <w:r>
        <w:rPr>
          <w:rFonts w:ascii="Arial" w:eastAsia="Arial" w:hAnsi="Arial" w:cs="Arial"/>
          <w:color w:val="030303"/>
          <w:sz w:val="19"/>
          <w:szCs w:val="19"/>
        </w:rPr>
        <w:t>also</w:t>
      </w:r>
      <w:r w:rsidRPr="00E373EB">
        <w:rPr>
          <w:rFonts w:ascii="Arial" w:eastAsia="Arial" w:hAnsi="Arial" w:cs="Arial"/>
          <w:color w:val="030303"/>
          <w:sz w:val="19"/>
          <w:szCs w:val="19"/>
        </w:rPr>
        <w:t xml:space="preserve"> </w:t>
      </w:r>
      <w:r>
        <w:rPr>
          <w:rFonts w:ascii="Arial" w:eastAsia="Arial" w:hAnsi="Arial" w:cs="Arial"/>
          <w:color w:val="030303"/>
          <w:sz w:val="19"/>
          <w:szCs w:val="19"/>
        </w:rPr>
        <w:t>reserve</w:t>
      </w:r>
      <w:r w:rsidRPr="00E373EB">
        <w:rPr>
          <w:rFonts w:ascii="Arial" w:eastAsia="Arial" w:hAnsi="Arial" w:cs="Arial"/>
          <w:color w:val="030303"/>
          <w:sz w:val="19"/>
          <w:szCs w:val="19"/>
        </w:rPr>
        <w:t xml:space="preserve"> </w:t>
      </w:r>
      <w:r>
        <w:rPr>
          <w:rFonts w:ascii="Arial" w:eastAsia="Arial" w:hAnsi="Arial" w:cs="Arial"/>
          <w:color w:val="030303"/>
          <w:sz w:val="19"/>
          <w:szCs w:val="19"/>
        </w:rPr>
        <w:t>the</w:t>
      </w:r>
      <w:r w:rsidRPr="00E373EB">
        <w:rPr>
          <w:rFonts w:ascii="Arial" w:eastAsia="Arial" w:hAnsi="Arial" w:cs="Arial"/>
          <w:color w:val="030303"/>
          <w:sz w:val="19"/>
          <w:szCs w:val="19"/>
        </w:rPr>
        <w:t xml:space="preserve"> ri</w:t>
      </w:r>
      <w:r>
        <w:rPr>
          <w:rFonts w:ascii="Arial" w:eastAsia="Arial" w:hAnsi="Arial" w:cs="Arial"/>
          <w:color w:val="030303"/>
          <w:sz w:val="19"/>
          <w:szCs w:val="19"/>
        </w:rPr>
        <w:t>g</w:t>
      </w:r>
      <w:r w:rsidRPr="00E373EB">
        <w:rPr>
          <w:rFonts w:ascii="Arial" w:eastAsia="Arial" w:hAnsi="Arial" w:cs="Arial"/>
          <w:color w:val="030303"/>
          <w:sz w:val="19"/>
          <w:szCs w:val="19"/>
        </w:rPr>
        <w:t>ht</w:t>
      </w:r>
      <w:r>
        <w:rPr>
          <w:rFonts w:ascii="Arial" w:eastAsia="Arial" w:hAnsi="Arial" w:cs="Arial"/>
          <w:color w:val="030303"/>
          <w:sz w:val="19"/>
          <w:szCs w:val="19"/>
        </w:rPr>
        <w:t xml:space="preserve"> </w:t>
      </w:r>
      <w:r w:rsidRPr="00E373EB">
        <w:rPr>
          <w:rFonts w:ascii="Arial" w:eastAsia="Arial" w:hAnsi="Arial" w:cs="Arial"/>
          <w:color w:val="030303"/>
          <w:sz w:val="19"/>
          <w:szCs w:val="19"/>
        </w:rPr>
        <w:t xml:space="preserve"> </w:t>
      </w:r>
      <w:r>
        <w:rPr>
          <w:rFonts w:ascii="Arial" w:eastAsia="Arial" w:hAnsi="Arial" w:cs="Arial"/>
          <w:color w:val="030303"/>
          <w:sz w:val="19"/>
          <w:szCs w:val="19"/>
        </w:rPr>
        <w:t>to</w:t>
      </w:r>
      <w:r w:rsidRPr="00E373EB">
        <w:rPr>
          <w:rFonts w:ascii="Arial" w:eastAsia="Arial" w:hAnsi="Arial" w:cs="Arial"/>
          <w:color w:val="030303"/>
          <w:sz w:val="19"/>
          <w:szCs w:val="19"/>
        </w:rPr>
        <w:t xml:space="preserve"> </w:t>
      </w:r>
      <w:r>
        <w:rPr>
          <w:rFonts w:ascii="Arial" w:eastAsia="Arial" w:hAnsi="Arial" w:cs="Arial"/>
          <w:color w:val="030303"/>
          <w:sz w:val="19"/>
          <w:szCs w:val="19"/>
        </w:rPr>
        <w:t xml:space="preserve">submit </w:t>
      </w:r>
      <w:r w:rsidRPr="00E373EB">
        <w:rPr>
          <w:rFonts w:ascii="Arial" w:eastAsia="Arial" w:hAnsi="Arial" w:cs="Arial"/>
          <w:color w:val="030303"/>
          <w:sz w:val="19"/>
          <w:szCs w:val="19"/>
        </w:rPr>
        <w:t xml:space="preserve"> </w:t>
      </w:r>
      <w:r>
        <w:rPr>
          <w:rFonts w:ascii="Arial" w:eastAsia="Arial" w:hAnsi="Arial" w:cs="Arial"/>
          <w:color w:val="030303"/>
          <w:sz w:val="19"/>
          <w:szCs w:val="19"/>
        </w:rPr>
        <w:t>one</w:t>
      </w:r>
      <w:r w:rsidRPr="00E373EB">
        <w:rPr>
          <w:rFonts w:ascii="Arial" w:eastAsia="Arial" w:hAnsi="Arial" w:cs="Arial"/>
          <w:color w:val="030303"/>
          <w:sz w:val="19"/>
          <w:szCs w:val="19"/>
        </w:rPr>
        <w:t xml:space="preserve"> </w:t>
      </w:r>
      <w:r>
        <w:rPr>
          <w:rFonts w:ascii="Arial" w:eastAsia="Arial" w:hAnsi="Arial" w:cs="Arial"/>
          <w:color w:val="030303"/>
          <w:sz w:val="19"/>
          <w:szCs w:val="19"/>
        </w:rPr>
        <w:t>CC</w:t>
      </w:r>
      <w:r w:rsidRPr="00E373EB">
        <w:rPr>
          <w:rFonts w:ascii="Arial" w:eastAsia="Arial" w:hAnsi="Arial" w:cs="Arial"/>
          <w:color w:val="030303"/>
          <w:sz w:val="19"/>
          <w:szCs w:val="19"/>
        </w:rPr>
        <w:t xml:space="preserve"> </w:t>
      </w:r>
      <w:r>
        <w:rPr>
          <w:rFonts w:ascii="Arial" w:eastAsia="Arial" w:hAnsi="Arial" w:cs="Arial"/>
          <w:color w:val="030303"/>
          <w:sz w:val="19"/>
          <w:szCs w:val="19"/>
        </w:rPr>
        <w:t>along</w:t>
      </w:r>
      <w:r w:rsidRPr="00E373EB">
        <w:rPr>
          <w:rFonts w:ascii="Arial" w:eastAsia="Arial" w:hAnsi="Arial" w:cs="Arial"/>
          <w:color w:val="030303"/>
          <w:sz w:val="19"/>
          <w:szCs w:val="19"/>
        </w:rPr>
        <w:t xml:space="preserve"> </w:t>
      </w:r>
      <w:r>
        <w:rPr>
          <w:rFonts w:ascii="Arial" w:eastAsia="Arial" w:hAnsi="Arial" w:cs="Arial"/>
          <w:color w:val="030303"/>
          <w:sz w:val="19"/>
          <w:szCs w:val="19"/>
        </w:rPr>
        <w:t xml:space="preserve">with </w:t>
      </w:r>
      <w:r w:rsidRPr="00E373EB">
        <w:rPr>
          <w:rFonts w:ascii="Arial" w:eastAsia="Arial" w:hAnsi="Arial" w:cs="Arial"/>
          <w:color w:val="030303"/>
          <w:sz w:val="19"/>
          <w:szCs w:val="19"/>
        </w:rPr>
        <w:t xml:space="preserve"> relevant </w:t>
      </w:r>
      <w:r>
        <w:rPr>
          <w:rFonts w:ascii="Arial" w:eastAsia="Arial" w:hAnsi="Arial" w:cs="Arial"/>
          <w:color w:val="030303"/>
          <w:sz w:val="19"/>
          <w:szCs w:val="19"/>
        </w:rPr>
        <w:t xml:space="preserve">documents </w:t>
      </w:r>
      <w:r w:rsidRPr="00E373EB">
        <w:rPr>
          <w:rFonts w:ascii="Arial" w:eastAsia="Arial" w:hAnsi="Arial" w:cs="Arial"/>
          <w:color w:val="030303"/>
          <w:sz w:val="19"/>
          <w:szCs w:val="19"/>
        </w:rPr>
        <w:t xml:space="preserve"> for biddi</w:t>
      </w:r>
      <w:r>
        <w:rPr>
          <w:rFonts w:ascii="Arial" w:eastAsia="Arial" w:hAnsi="Arial" w:cs="Arial"/>
          <w:color w:val="030303"/>
          <w:sz w:val="19"/>
          <w:szCs w:val="19"/>
        </w:rPr>
        <w:t>n</w:t>
      </w:r>
      <w:r w:rsidRPr="00E373EB">
        <w:rPr>
          <w:rFonts w:ascii="Arial" w:eastAsia="Arial" w:hAnsi="Arial" w:cs="Arial"/>
          <w:color w:val="030303"/>
          <w:sz w:val="19"/>
          <w:szCs w:val="19"/>
        </w:rPr>
        <w:t>g</w:t>
      </w:r>
      <w:r>
        <w:rPr>
          <w:rFonts w:ascii="Arial" w:eastAsia="Arial" w:hAnsi="Arial" w:cs="Arial"/>
          <w:color w:val="030303"/>
          <w:sz w:val="19"/>
          <w:szCs w:val="19"/>
        </w:rPr>
        <w:t xml:space="preserve">  </w:t>
      </w:r>
      <w:r w:rsidRPr="00E373EB">
        <w:rPr>
          <w:rFonts w:ascii="Arial" w:eastAsia="Arial" w:hAnsi="Arial" w:cs="Arial"/>
          <w:color w:val="030303"/>
          <w:sz w:val="19"/>
          <w:szCs w:val="19"/>
        </w:rPr>
        <w:t>in</w:t>
      </w:r>
      <w:r>
        <w:rPr>
          <w:rFonts w:ascii="Arial" w:eastAsia="Arial" w:hAnsi="Arial" w:cs="Arial"/>
          <w:color w:val="030303"/>
          <w:sz w:val="19"/>
          <w:szCs w:val="19"/>
        </w:rPr>
        <w:t xml:space="preserve">  </w:t>
      </w:r>
      <w:r w:rsidRPr="00E373EB">
        <w:rPr>
          <w:rFonts w:ascii="Arial" w:eastAsia="Arial" w:hAnsi="Arial" w:cs="Arial"/>
          <w:color w:val="030303"/>
          <w:sz w:val="19"/>
          <w:szCs w:val="19"/>
        </w:rPr>
        <w:t>more</w:t>
      </w:r>
      <w:r>
        <w:rPr>
          <w:rFonts w:ascii="Arial" w:eastAsia="Arial" w:hAnsi="Arial" w:cs="Arial"/>
          <w:color w:val="030303"/>
          <w:sz w:val="19"/>
          <w:szCs w:val="19"/>
        </w:rPr>
        <w:t xml:space="preserve"> </w:t>
      </w:r>
      <w:r w:rsidRPr="00E373EB">
        <w:rPr>
          <w:rFonts w:ascii="Arial" w:eastAsia="Arial" w:hAnsi="Arial" w:cs="Arial"/>
          <w:color w:val="030303"/>
          <w:sz w:val="19"/>
          <w:szCs w:val="19"/>
        </w:rPr>
        <w:t xml:space="preserve"> </w:t>
      </w:r>
      <w:r>
        <w:rPr>
          <w:rFonts w:ascii="Arial" w:eastAsia="Arial" w:hAnsi="Arial" w:cs="Arial"/>
          <w:color w:val="030303"/>
          <w:sz w:val="19"/>
          <w:szCs w:val="19"/>
        </w:rPr>
        <w:t>than</w:t>
      </w:r>
      <w:r w:rsidRPr="00E373EB">
        <w:rPr>
          <w:rFonts w:ascii="Arial" w:eastAsia="Arial" w:hAnsi="Arial" w:cs="Arial"/>
          <w:color w:val="030303"/>
          <w:sz w:val="19"/>
          <w:szCs w:val="19"/>
        </w:rPr>
        <w:t xml:space="preserve"> </w:t>
      </w:r>
      <w:r>
        <w:rPr>
          <w:rFonts w:ascii="Arial" w:eastAsia="Arial" w:hAnsi="Arial" w:cs="Arial"/>
          <w:color w:val="030303"/>
          <w:sz w:val="19"/>
          <w:szCs w:val="19"/>
        </w:rPr>
        <w:t>one</w:t>
      </w:r>
      <w:r w:rsidRPr="00E373EB">
        <w:rPr>
          <w:rFonts w:ascii="Arial" w:eastAsia="Arial" w:hAnsi="Arial" w:cs="Arial"/>
          <w:color w:val="030303"/>
          <w:sz w:val="19"/>
          <w:szCs w:val="19"/>
        </w:rPr>
        <w:t xml:space="preserve"> serial</w:t>
      </w:r>
      <w:r>
        <w:rPr>
          <w:rFonts w:ascii="Arial" w:eastAsia="Arial" w:hAnsi="Arial" w:cs="Arial"/>
          <w:color w:val="030303"/>
          <w:sz w:val="19"/>
          <w:szCs w:val="19"/>
        </w:rPr>
        <w:t xml:space="preserve"> </w:t>
      </w:r>
      <w:r w:rsidRPr="00E373EB">
        <w:rPr>
          <w:rFonts w:ascii="Arial" w:eastAsia="Arial" w:hAnsi="Arial" w:cs="Arial"/>
          <w:color w:val="030303"/>
          <w:sz w:val="19"/>
          <w:szCs w:val="19"/>
        </w:rPr>
        <w:t xml:space="preserve"> of work,  provided </w:t>
      </w:r>
      <w:r>
        <w:rPr>
          <w:rFonts w:ascii="Arial" w:eastAsia="Arial" w:hAnsi="Arial" w:cs="Arial"/>
          <w:color w:val="030303"/>
          <w:sz w:val="19"/>
          <w:szCs w:val="19"/>
        </w:rPr>
        <w:t>cumulative</w:t>
      </w:r>
      <w:r w:rsidRPr="00E373EB">
        <w:rPr>
          <w:rFonts w:ascii="Arial" w:eastAsia="Arial" w:hAnsi="Arial" w:cs="Arial"/>
          <w:color w:val="030303"/>
          <w:sz w:val="19"/>
          <w:szCs w:val="19"/>
        </w:rPr>
        <w:t xml:space="preserve"> </w:t>
      </w:r>
      <w:r>
        <w:rPr>
          <w:rFonts w:ascii="Arial" w:eastAsia="Arial" w:hAnsi="Arial" w:cs="Arial"/>
          <w:color w:val="030303"/>
          <w:sz w:val="19"/>
          <w:szCs w:val="19"/>
        </w:rPr>
        <w:t>technical</w:t>
      </w:r>
      <w:r w:rsidRPr="00E373EB">
        <w:rPr>
          <w:rFonts w:ascii="Arial" w:eastAsia="Arial" w:hAnsi="Arial" w:cs="Arial"/>
          <w:color w:val="030303"/>
          <w:sz w:val="19"/>
          <w:szCs w:val="19"/>
        </w:rPr>
        <w:t xml:space="preserve"> credential of </w:t>
      </w:r>
      <w:r>
        <w:rPr>
          <w:rFonts w:ascii="Arial" w:eastAsia="Arial" w:hAnsi="Arial" w:cs="Arial"/>
          <w:color w:val="030303"/>
          <w:sz w:val="19"/>
          <w:szCs w:val="19"/>
        </w:rPr>
        <w:t>all</w:t>
      </w:r>
      <w:r w:rsidRPr="00E373EB">
        <w:rPr>
          <w:rFonts w:ascii="Arial" w:eastAsia="Arial" w:hAnsi="Arial" w:cs="Arial"/>
          <w:color w:val="030303"/>
          <w:sz w:val="19"/>
          <w:szCs w:val="19"/>
        </w:rPr>
        <w:t xml:space="preserve"> </w:t>
      </w:r>
      <w:r>
        <w:rPr>
          <w:rFonts w:ascii="Arial" w:eastAsia="Arial" w:hAnsi="Arial" w:cs="Arial"/>
          <w:color w:val="030303"/>
          <w:sz w:val="19"/>
          <w:szCs w:val="19"/>
        </w:rPr>
        <w:t>such</w:t>
      </w:r>
      <w:r w:rsidRPr="00E373EB">
        <w:rPr>
          <w:rFonts w:ascii="Arial" w:eastAsia="Arial" w:hAnsi="Arial" w:cs="Arial"/>
          <w:color w:val="030303"/>
          <w:sz w:val="19"/>
          <w:szCs w:val="19"/>
        </w:rPr>
        <w:t xml:space="preserve"> serials </w:t>
      </w:r>
      <w:r>
        <w:rPr>
          <w:rFonts w:ascii="Arial" w:eastAsia="Arial" w:hAnsi="Arial" w:cs="Arial"/>
          <w:color w:val="030303"/>
          <w:sz w:val="19"/>
          <w:szCs w:val="19"/>
        </w:rPr>
        <w:t>should</w:t>
      </w:r>
      <w:r w:rsidRPr="00E373EB">
        <w:rPr>
          <w:rFonts w:ascii="Arial" w:eastAsia="Arial" w:hAnsi="Arial" w:cs="Arial"/>
          <w:color w:val="030303"/>
          <w:sz w:val="19"/>
          <w:szCs w:val="19"/>
        </w:rPr>
        <w:t xml:space="preserve"> be fulfilled</w:t>
      </w:r>
      <w:r>
        <w:rPr>
          <w:rFonts w:ascii="Arial" w:eastAsia="Arial" w:hAnsi="Arial" w:cs="Arial"/>
          <w:color w:val="030303"/>
          <w:sz w:val="19"/>
          <w:szCs w:val="19"/>
        </w:rPr>
        <w:t xml:space="preserve"> </w:t>
      </w:r>
      <w:r w:rsidRPr="00E373EB">
        <w:rPr>
          <w:rFonts w:ascii="Arial" w:eastAsia="Arial" w:hAnsi="Arial" w:cs="Arial"/>
          <w:color w:val="030303"/>
          <w:sz w:val="19"/>
          <w:szCs w:val="19"/>
        </w:rPr>
        <w:t xml:space="preserve"> by </w:t>
      </w:r>
      <w:r>
        <w:rPr>
          <w:rFonts w:ascii="Arial" w:eastAsia="Arial" w:hAnsi="Arial" w:cs="Arial"/>
          <w:color w:val="030303"/>
          <w:sz w:val="19"/>
          <w:szCs w:val="19"/>
        </w:rPr>
        <w:t>one</w:t>
      </w:r>
      <w:r w:rsidRPr="00E373EB">
        <w:rPr>
          <w:rFonts w:ascii="Arial" w:eastAsia="Arial" w:hAnsi="Arial" w:cs="Arial"/>
          <w:color w:val="030303"/>
          <w:sz w:val="19"/>
          <w:szCs w:val="19"/>
        </w:rPr>
        <w:t xml:space="preserve"> </w:t>
      </w:r>
      <w:r>
        <w:rPr>
          <w:rFonts w:ascii="Arial" w:eastAsia="Arial" w:hAnsi="Arial" w:cs="Arial"/>
          <w:color w:val="030303"/>
          <w:sz w:val="19"/>
          <w:szCs w:val="19"/>
        </w:rPr>
        <w:t>single</w:t>
      </w:r>
      <w:r w:rsidRPr="00E373EB">
        <w:rPr>
          <w:rFonts w:ascii="Arial" w:eastAsia="Arial" w:hAnsi="Arial" w:cs="Arial"/>
          <w:color w:val="030303"/>
          <w:sz w:val="19"/>
          <w:szCs w:val="19"/>
        </w:rPr>
        <w:t xml:space="preserve"> </w:t>
      </w:r>
      <w:r>
        <w:rPr>
          <w:rFonts w:ascii="Arial" w:eastAsia="Arial" w:hAnsi="Arial" w:cs="Arial"/>
          <w:color w:val="030303"/>
          <w:sz w:val="19"/>
          <w:szCs w:val="19"/>
        </w:rPr>
        <w:t>CC.</w:t>
      </w:r>
      <w:r w:rsidRPr="00E373EB">
        <w:rPr>
          <w:rFonts w:ascii="Arial" w:eastAsia="Arial" w:hAnsi="Arial" w:cs="Arial"/>
          <w:color w:val="030303"/>
          <w:sz w:val="19"/>
          <w:szCs w:val="19"/>
        </w:rPr>
        <w:t xml:space="preserve"> In</w:t>
      </w:r>
      <w:r>
        <w:rPr>
          <w:rFonts w:ascii="Arial" w:eastAsia="Arial" w:hAnsi="Arial" w:cs="Arial"/>
          <w:color w:val="030303"/>
          <w:sz w:val="19"/>
          <w:szCs w:val="19"/>
        </w:rPr>
        <w:t xml:space="preserve"> </w:t>
      </w:r>
      <w:r w:rsidRPr="00E373EB">
        <w:rPr>
          <w:rFonts w:ascii="Arial" w:eastAsia="Arial" w:hAnsi="Arial" w:cs="Arial"/>
          <w:color w:val="030303"/>
          <w:sz w:val="19"/>
          <w:szCs w:val="19"/>
        </w:rPr>
        <w:t xml:space="preserve"> </w:t>
      </w:r>
      <w:r>
        <w:rPr>
          <w:rFonts w:ascii="Arial" w:eastAsia="Arial" w:hAnsi="Arial" w:cs="Arial"/>
          <w:color w:val="030303"/>
          <w:sz w:val="19"/>
          <w:szCs w:val="19"/>
        </w:rPr>
        <w:t>such case</w:t>
      </w:r>
      <w:r w:rsidRPr="00E373EB">
        <w:rPr>
          <w:rFonts w:ascii="Arial" w:eastAsia="Arial" w:hAnsi="Arial" w:cs="Arial"/>
          <w:color w:val="030303"/>
          <w:sz w:val="19"/>
          <w:szCs w:val="19"/>
        </w:rPr>
        <w:t xml:space="preserve"> also,  serial</w:t>
      </w:r>
      <w:r>
        <w:rPr>
          <w:rFonts w:ascii="Arial" w:eastAsia="Arial" w:hAnsi="Arial" w:cs="Arial"/>
          <w:color w:val="030303"/>
          <w:sz w:val="19"/>
          <w:szCs w:val="19"/>
        </w:rPr>
        <w:t xml:space="preserve"> </w:t>
      </w:r>
      <w:r w:rsidRPr="00E373EB">
        <w:rPr>
          <w:rFonts w:ascii="Arial" w:eastAsia="Arial" w:hAnsi="Arial" w:cs="Arial"/>
          <w:color w:val="030303"/>
          <w:sz w:val="19"/>
          <w:szCs w:val="19"/>
        </w:rPr>
        <w:t xml:space="preserve"> numbers</w:t>
      </w:r>
      <w:r>
        <w:rPr>
          <w:rFonts w:ascii="Arial" w:eastAsia="Arial" w:hAnsi="Arial" w:cs="Arial"/>
          <w:color w:val="030303"/>
          <w:sz w:val="19"/>
          <w:szCs w:val="19"/>
        </w:rPr>
        <w:t xml:space="preserve"> </w:t>
      </w:r>
      <w:r w:rsidRPr="00E373EB">
        <w:rPr>
          <w:rFonts w:ascii="Arial" w:eastAsia="Arial" w:hAnsi="Arial" w:cs="Arial"/>
          <w:color w:val="030303"/>
          <w:sz w:val="19"/>
          <w:szCs w:val="19"/>
        </w:rPr>
        <w:t xml:space="preserve"> of </w:t>
      </w:r>
      <w:r>
        <w:rPr>
          <w:rFonts w:ascii="Arial" w:eastAsia="Arial" w:hAnsi="Arial" w:cs="Arial"/>
          <w:color w:val="030303"/>
          <w:sz w:val="19"/>
          <w:szCs w:val="19"/>
        </w:rPr>
        <w:t>the</w:t>
      </w:r>
      <w:r w:rsidRPr="00E373EB">
        <w:rPr>
          <w:rFonts w:ascii="Arial" w:eastAsia="Arial" w:hAnsi="Arial" w:cs="Arial"/>
          <w:color w:val="030303"/>
          <w:sz w:val="19"/>
          <w:szCs w:val="19"/>
        </w:rPr>
        <w:t xml:space="preserve"> relevant </w:t>
      </w:r>
      <w:r>
        <w:rPr>
          <w:rFonts w:ascii="Arial" w:eastAsia="Arial" w:hAnsi="Arial" w:cs="Arial"/>
          <w:color w:val="030303"/>
          <w:sz w:val="19"/>
          <w:szCs w:val="19"/>
        </w:rPr>
        <w:t>works</w:t>
      </w:r>
      <w:r w:rsidRPr="00E373EB">
        <w:rPr>
          <w:rFonts w:ascii="Arial" w:eastAsia="Arial" w:hAnsi="Arial" w:cs="Arial"/>
          <w:color w:val="030303"/>
          <w:sz w:val="19"/>
          <w:szCs w:val="19"/>
        </w:rPr>
        <w:t xml:space="preserve"> </w:t>
      </w:r>
      <w:r>
        <w:rPr>
          <w:rFonts w:ascii="Arial" w:eastAsia="Arial" w:hAnsi="Arial" w:cs="Arial"/>
          <w:color w:val="030303"/>
          <w:sz w:val="19"/>
          <w:szCs w:val="19"/>
        </w:rPr>
        <w:t>for</w:t>
      </w:r>
      <w:r w:rsidRPr="00E373EB">
        <w:rPr>
          <w:rFonts w:ascii="Arial" w:eastAsia="Arial" w:hAnsi="Arial" w:cs="Arial"/>
          <w:color w:val="030303"/>
          <w:sz w:val="19"/>
          <w:szCs w:val="19"/>
        </w:rPr>
        <w:t xml:space="preserve"> </w:t>
      </w:r>
      <w:r>
        <w:rPr>
          <w:rFonts w:ascii="Arial" w:eastAsia="Arial" w:hAnsi="Arial" w:cs="Arial"/>
          <w:color w:val="030303"/>
          <w:sz w:val="19"/>
          <w:szCs w:val="19"/>
        </w:rPr>
        <w:t>which</w:t>
      </w:r>
      <w:r w:rsidRPr="00E373EB">
        <w:rPr>
          <w:rFonts w:ascii="Arial" w:eastAsia="Arial" w:hAnsi="Arial" w:cs="Arial"/>
          <w:color w:val="030303"/>
          <w:sz w:val="19"/>
          <w:szCs w:val="19"/>
        </w:rPr>
        <w:t xml:space="preserve"> </w:t>
      </w:r>
      <w:r>
        <w:rPr>
          <w:rFonts w:ascii="Arial" w:eastAsia="Arial" w:hAnsi="Arial" w:cs="Arial"/>
          <w:color w:val="030303"/>
          <w:sz w:val="19"/>
          <w:szCs w:val="19"/>
        </w:rPr>
        <w:t>the</w:t>
      </w:r>
      <w:r w:rsidRPr="00E373EB">
        <w:rPr>
          <w:rFonts w:ascii="Arial" w:eastAsia="Arial" w:hAnsi="Arial" w:cs="Arial"/>
          <w:color w:val="030303"/>
          <w:sz w:val="19"/>
          <w:szCs w:val="19"/>
        </w:rPr>
        <w:t xml:space="preserve"> </w:t>
      </w:r>
      <w:r>
        <w:rPr>
          <w:rFonts w:ascii="Arial" w:eastAsia="Arial" w:hAnsi="Arial" w:cs="Arial"/>
          <w:color w:val="030303"/>
          <w:sz w:val="19"/>
          <w:szCs w:val="19"/>
        </w:rPr>
        <w:t>CC</w:t>
      </w:r>
      <w:r w:rsidRPr="00E373EB">
        <w:rPr>
          <w:rFonts w:ascii="Arial" w:eastAsia="Arial" w:hAnsi="Arial" w:cs="Arial"/>
          <w:color w:val="030303"/>
          <w:sz w:val="19"/>
          <w:szCs w:val="19"/>
        </w:rPr>
        <w:t xml:space="preserve"> is</w:t>
      </w:r>
      <w:r>
        <w:rPr>
          <w:rFonts w:ascii="Arial" w:eastAsia="Arial" w:hAnsi="Arial" w:cs="Arial"/>
          <w:color w:val="030303"/>
          <w:sz w:val="19"/>
          <w:szCs w:val="19"/>
        </w:rPr>
        <w:t xml:space="preserve"> </w:t>
      </w:r>
      <w:r w:rsidRPr="00E373EB">
        <w:rPr>
          <w:rFonts w:ascii="Arial" w:eastAsia="Arial" w:hAnsi="Arial" w:cs="Arial"/>
          <w:color w:val="030303"/>
          <w:sz w:val="19"/>
          <w:szCs w:val="19"/>
        </w:rPr>
        <w:t xml:space="preserve"> </w:t>
      </w:r>
      <w:r>
        <w:rPr>
          <w:rFonts w:ascii="Arial" w:eastAsia="Arial" w:hAnsi="Arial" w:cs="Arial"/>
          <w:color w:val="030303"/>
          <w:sz w:val="19"/>
          <w:szCs w:val="19"/>
        </w:rPr>
        <w:t xml:space="preserve">submitted </w:t>
      </w:r>
      <w:r w:rsidRPr="00E373EB">
        <w:rPr>
          <w:rFonts w:ascii="Arial" w:eastAsia="Arial" w:hAnsi="Arial" w:cs="Arial"/>
          <w:color w:val="030303"/>
          <w:sz w:val="19"/>
          <w:szCs w:val="19"/>
        </w:rPr>
        <w:t xml:space="preserve"> </w:t>
      </w:r>
      <w:r>
        <w:rPr>
          <w:rFonts w:ascii="Arial" w:eastAsia="Arial" w:hAnsi="Arial" w:cs="Arial"/>
          <w:color w:val="030303"/>
          <w:sz w:val="19"/>
          <w:szCs w:val="19"/>
        </w:rPr>
        <w:t xml:space="preserve">should </w:t>
      </w:r>
      <w:r w:rsidRPr="00E373EB">
        <w:rPr>
          <w:rFonts w:ascii="Arial" w:eastAsia="Arial" w:hAnsi="Arial" w:cs="Arial"/>
          <w:color w:val="030303"/>
          <w:sz w:val="19"/>
          <w:szCs w:val="19"/>
        </w:rPr>
        <w:t xml:space="preserve"> be clearly</w:t>
      </w:r>
      <w:r>
        <w:rPr>
          <w:rFonts w:ascii="Arial" w:eastAsia="Arial" w:hAnsi="Arial" w:cs="Arial"/>
          <w:color w:val="030303"/>
          <w:sz w:val="19"/>
          <w:szCs w:val="19"/>
        </w:rPr>
        <w:t xml:space="preserve"> </w:t>
      </w:r>
      <w:r w:rsidRPr="00E373EB">
        <w:rPr>
          <w:rFonts w:ascii="Arial" w:eastAsia="Arial" w:hAnsi="Arial" w:cs="Arial"/>
          <w:color w:val="030303"/>
          <w:sz w:val="19"/>
          <w:szCs w:val="19"/>
        </w:rPr>
        <w:t xml:space="preserve"> writt</w:t>
      </w:r>
      <w:r>
        <w:rPr>
          <w:rFonts w:ascii="Arial" w:eastAsia="Arial" w:hAnsi="Arial" w:cs="Arial"/>
          <w:color w:val="030303"/>
          <w:sz w:val="19"/>
          <w:szCs w:val="19"/>
        </w:rPr>
        <w:t xml:space="preserve">en </w:t>
      </w:r>
      <w:r w:rsidRPr="00E373EB">
        <w:rPr>
          <w:rFonts w:ascii="Arial" w:eastAsia="Arial" w:hAnsi="Arial" w:cs="Arial"/>
          <w:color w:val="030303"/>
          <w:sz w:val="19"/>
          <w:szCs w:val="19"/>
        </w:rPr>
        <w:t xml:space="preserve"> </w:t>
      </w:r>
      <w:r>
        <w:rPr>
          <w:rFonts w:ascii="Arial" w:eastAsia="Arial" w:hAnsi="Arial" w:cs="Arial"/>
          <w:color w:val="030303"/>
          <w:sz w:val="19"/>
          <w:szCs w:val="19"/>
        </w:rPr>
        <w:t>on</w:t>
      </w:r>
      <w:r w:rsidRPr="00E373EB">
        <w:rPr>
          <w:rFonts w:ascii="Arial" w:eastAsia="Arial" w:hAnsi="Arial" w:cs="Arial"/>
          <w:color w:val="030303"/>
          <w:sz w:val="19"/>
          <w:szCs w:val="19"/>
        </w:rPr>
        <w:t xml:space="preserve"> </w:t>
      </w:r>
      <w:r>
        <w:rPr>
          <w:rFonts w:ascii="Arial" w:eastAsia="Arial" w:hAnsi="Arial" w:cs="Arial"/>
          <w:color w:val="030303"/>
          <w:sz w:val="19"/>
          <w:szCs w:val="19"/>
        </w:rPr>
        <w:t>t</w:t>
      </w:r>
      <w:r w:rsidRPr="00E373EB">
        <w:rPr>
          <w:rFonts w:ascii="Arial" w:eastAsia="Arial" w:hAnsi="Arial" w:cs="Arial"/>
          <w:color w:val="030303"/>
          <w:sz w:val="19"/>
          <w:szCs w:val="19"/>
        </w:rPr>
        <w:t>he bo</w:t>
      </w:r>
      <w:r>
        <w:rPr>
          <w:rFonts w:ascii="Arial" w:eastAsia="Arial" w:hAnsi="Arial" w:cs="Arial"/>
          <w:color w:val="030303"/>
          <w:sz w:val="19"/>
          <w:szCs w:val="19"/>
        </w:rPr>
        <w:t>d</w:t>
      </w:r>
      <w:r w:rsidRPr="00E373EB">
        <w:rPr>
          <w:rFonts w:ascii="Arial" w:eastAsia="Arial" w:hAnsi="Arial" w:cs="Arial"/>
          <w:color w:val="030303"/>
          <w:sz w:val="19"/>
          <w:szCs w:val="19"/>
        </w:rPr>
        <w:t xml:space="preserve">y  of </w:t>
      </w:r>
      <w:r>
        <w:rPr>
          <w:rFonts w:ascii="Arial" w:eastAsia="Arial" w:hAnsi="Arial" w:cs="Arial"/>
          <w:color w:val="030303"/>
          <w:sz w:val="19"/>
          <w:szCs w:val="19"/>
        </w:rPr>
        <w:t xml:space="preserve">the </w:t>
      </w:r>
      <w:r w:rsidRPr="00E373EB">
        <w:rPr>
          <w:rFonts w:ascii="Arial" w:eastAsia="Arial" w:hAnsi="Arial" w:cs="Arial"/>
          <w:color w:val="030303"/>
          <w:sz w:val="19"/>
          <w:szCs w:val="19"/>
        </w:rPr>
        <w:t xml:space="preserve"> </w:t>
      </w:r>
      <w:r>
        <w:rPr>
          <w:rFonts w:ascii="Arial" w:eastAsia="Arial" w:hAnsi="Arial" w:cs="Arial"/>
          <w:color w:val="030303"/>
          <w:sz w:val="19"/>
          <w:szCs w:val="19"/>
        </w:rPr>
        <w:t xml:space="preserve">CC </w:t>
      </w:r>
      <w:r w:rsidRPr="00E373EB">
        <w:rPr>
          <w:rFonts w:ascii="Arial" w:eastAsia="Arial" w:hAnsi="Arial" w:cs="Arial"/>
          <w:color w:val="030303"/>
          <w:sz w:val="19"/>
          <w:szCs w:val="19"/>
        </w:rPr>
        <w:t xml:space="preserve"> </w:t>
      </w:r>
      <w:r>
        <w:rPr>
          <w:rFonts w:ascii="Arial" w:eastAsia="Arial" w:hAnsi="Arial" w:cs="Arial"/>
          <w:color w:val="030303"/>
          <w:sz w:val="19"/>
          <w:szCs w:val="19"/>
        </w:rPr>
        <w:t xml:space="preserve">by  the </w:t>
      </w:r>
      <w:r w:rsidRPr="00E373EB">
        <w:rPr>
          <w:rFonts w:ascii="Arial" w:eastAsia="Arial" w:hAnsi="Arial" w:cs="Arial"/>
          <w:color w:val="030303"/>
          <w:sz w:val="19"/>
          <w:szCs w:val="19"/>
        </w:rPr>
        <w:t xml:space="preserve"> bidder.  </w:t>
      </w:r>
      <w:r>
        <w:rPr>
          <w:rFonts w:ascii="Arial" w:eastAsia="Arial" w:hAnsi="Arial" w:cs="Arial"/>
          <w:color w:val="030303"/>
          <w:sz w:val="19"/>
          <w:szCs w:val="19"/>
        </w:rPr>
        <w:t xml:space="preserve">Omission </w:t>
      </w:r>
      <w:r w:rsidRPr="00E373EB">
        <w:rPr>
          <w:rFonts w:ascii="Arial" w:eastAsia="Arial" w:hAnsi="Arial" w:cs="Arial"/>
          <w:color w:val="030303"/>
          <w:sz w:val="19"/>
          <w:szCs w:val="19"/>
        </w:rPr>
        <w:t xml:space="preserve"> of </w:t>
      </w:r>
      <w:r>
        <w:rPr>
          <w:rFonts w:ascii="Arial" w:eastAsia="Arial" w:hAnsi="Arial" w:cs="Arial"/>
          <w:color w:val="030303"/>
          <w:sz w:val="19"/>
          <w:szCs w:val="19"/>
        </w:rPr>
        <w:t>ser</w:t>
      </w:r>
      <w:r w:rsidRPr="00E373EB">
        <w:rPr>
          <w:rFonts w:ascii="Arial" w:eastAsia="Arial" w:hAnsi="Arial" w:cs="Arial"/>
          <w:color w:val="030303"/>
          <w:sz w:val="19"/>
          <w:szCs w:val="19"/>
        </w:rPr>
        <w:t>i</w:t>
      </w:r>
      <w:r>
        <w:rPr>
          <w:rFonts w:ascii="Arial" w:eastAsia="Arial" w:hAnsi="Arial" w:cs="Arial"/>
          <w:color w:val="030303"/>
          <w:sz w:val="19"/>
          <w:szCs w:val="19"/>
        </w:rPr>
        <w:t xml:space="preserve">al </w:t>
      </w:r>
      <w:r w:rsidRPr="00E373EB">
        <w:rPr>
          <w:rFonts w:ascii="Arial" w:eastAsia="Arial" w:hAnsi="Arial" w:cs="Arial"/>
          <w:color w:val="030303"/>
          <w:sz w:val="19"/>
          <w:szCs w:val="19"/>
        </w:rPr>
        <w:t xml:space="preserve"> numbers  </w:t>
      </w:r>
      <w:r>
        <w:rPr>
          <w:rFonts w:ascii="Arial" w:eastAsia="Arial" w:hAnsi="Arial" w:cs="Arial"/>
          <w:color w:val="030303"/>
          <w:sz w:val="19"/>
          <w:szCs w:val="19"/>
        </w:rPr>
        <w:t xml:space="preserve">on </w:t>
      </w:r>
      <w:r w:rsidRPr="00E373EB">
        <w:rPr>
          <w:rFonts w:ascii="Arial" w:eastAsia="Arial" w:hAnsi="Arial" w:cs="Arial"/>
          <w:color w:val="030303"/>
          <w:sz w:val="19"/>
          <w:szCs w:val="19"/>
        </w:rPr>
        <w:t xml:space="preserve"> </w:t>
      </w:r>
      <w:r>
        <w:rPr>
          <w:rFonts w:ascii="Arial" w:eastAsia="Arial" w:hAnsi="Arial" w:cs="Arial"/>
          <w:color w:val="030303"/>
          <w:sz w:val="19"/>
          <w:szCs w:val="19"/>
        </w:rPr>
        <w:t xml:space="preserve">the </w:t>
      </w:r>
      <w:r w:rsidRPr="00E373EB">
        <w:rPr>
          <w:rFonts w:ascii="Arial" w:eastAsia="Arial" w:hAnsi="Arial" w:cs="Arial"/>
          <w:color w:val="030303"/>
          <w:sz w:val="19"/>
          <w:szCs w:val="19"/>
        </w:rPr>
        <w:t xml:space="preserve"> body  of </w:t>
      </w:r>
      <w:r>
        <w:rPr>
          <w:rFonts w:ascii="Arial" w:eastAsia="Arial" w:hAnsi="Arial" w:cs="Arial"/>
          <w:color w:val="030303"/>
          <w:sz w:val="19"/>
          <w:szCs w:val="19"/>
        </w:rPr>
        <w:t xml:space="preserve">the </w:t>
      </w:r>
      <w:r w:rsidRPr="00E373EB">
        <w:rPr>
          <w:rFonts w:ascii="Arial" w:eastAsia="Arial" w:hAnsi="Arial" w:cs="Arial"/>
          <w:color w:val="030303"/>
          <w:sz w:val="19"/>
          <w:szCs w:val="19"/>
        </w:rPr>
        <w:t xml:space="preserve"> </w:t>
      </w:r>
      <w:r>
        <w:rPr>
          <w:rFonts w:ascii="Arial" w:eastAsia="Arial" w:hAnsi="Arial" w:cs="Arial"/>
          <w:color w:val="030303"/>
          <w:sz w:val="19"/>
          <w:szCs w:val="19"/>
        </w:rPr>
        <w:t xml:space="preserve">CC </w:t>
      </w:r>
      <w:r w:rsidRPr="00E373EB">
        <w:rPr>
          <w:rFonts w:ascii="Arial" w:eastAsia="Arial" w:hAnsi="Arial" w:cs="Arial"/>
          <w:color w:val="030303"/>
          <w:sz w:val="19"/>
          <w:szCs w:val="19"/>
        </w:rPr>
        <w:t xml:space="preserve"> </w:t>
      </w:r>
      <w:r>
        <w:rPr>
          <w:rFonts w:ascii="Arial" w:eastAsia="Arial" w:hAnsi="Arial" w:cs="Arial"/>
          <w:color w:val="030303"/>
          <w:sz w:val="19"/>
          <w:szCs w:val="19"/>
        </w:rPr>
        <w:t xml:space="preserve">and </w:t>
      </w:r>
      <w:r w:rsidRPr="00E373EB">
        <w:rPr>
          <w:rFonts w:ascii="Arial" w:eastAsia="Arial" w:hAnsi="Arial" w:cs="Arial"/>
          <w:color w:val="030303"/>
          <w:sz w:val="19"/>
          <w:szCs w:val="19"/>
        </w:rPr>
        <w:t xml:space="preserve"> </w:t>
      </w:r>
      <w:r>
        <w:rPr>
          <w:rFonts w:ascii="Arial" w:eastAsia="Arial" w:hAnsi="Arial" w:cs="Arial"/>
          <w:color w:val="030303"/>
          <w:sz w:val="19"/>
          <w:szCs w:val="19"/>
        </w:rPr>
        <w:t xml:space="preserve">also </w:t>
      </w:r>
      <w:r w:rsidRPr="00E373EB">
        <w:rPr>
          <w:rFonts w:ascii="Arial" w:eastAsia="Arial" w:hAnsi="Arial" w:cs="Arial"/>
          <w:color w:val="030303"/>
          <w:sz w:val="19"/>
          <w:szCs w:val="19"/>
        </w:rPr>
        <w:t xml:space="preserve"> </w:t>
      </w:r>
      <w:r>
        <w:rPr>
          <w:rFonts w:ascii="Arial" w:eastAsia="Arial" w:hAnsi="Arial" w:cs="Arial"/>
          <w:color w:val="030303"/>
          <w:sz w:val="19"/>
          <w:szCs w:val="19"/>
        </w:rPr>
        <w:t xml:space="preserve">on </w:t>
      </w:r>
      <w:r w:rsidRPr="00E373EB">
        <w:rPr>
          <w:rFonts w:ascii="Arial" w:eastAsia="Arial" w:hAnsi="Arial" w:cs="Arial"/>
          <w:color w:val="030303"/>
          <w:sz w:val="19"/>
          <w:szCs w:val="19"/>
        </w:rPr>
        <w:t xml:space="preserve"> </w:t>
      </w:r>
      <w:r>
        <w:rPr>
          <w:rFonts w:ascii="Arial" w:eastAsia="Arial" w:hAnsi="Arial" w:cs="Arial"/>
          <w:color w:val="030303"/>
          <w:sz w:val="19"/>
          <w:szCs w:val="19"/>
        </w:rPr>
        <w:t xml:space="preserve">the </w:t>
      </w:r>
      <w:r w:rsidRPr="00E373EB">
        <w:rPr>
          <w:rFonts w:ascii="Arial" w:eastAsia="Arial" w:hAnsi="Arial" w:cs="Arial"/>
          <w:color w:val="030303"/>
          <w:sz w:val="19"/>
          <w:szCs w:val="19"/>
        </w:rPr>
        <w:t xml:space="preserve"> other </w:t>
      </w:r>
      <w:r>
        <w:rPr>
          <w:rFonts w:ascii="Arial" w:eastAsia="Arial" w:hAnsi="Arial" w:cs="Arial"/>
          <w:color w:val="030303"/>
          <w:sz w:val="19"/>
          <w:szCs w:val="19"/>
        </w:rPr>
        <w:t>documents</w:t>
      </w:r>
      <w:r w:rsidRPr="00E373EB">
        <w:rPr>
          <w:rFonts w:ascii="Arial" w:eastAsia="Arial" w:hAnsi="Arial" w:cs="Arial"/>
          <w:color w:val="030303"/>
          <w:sz w:val="19"/>
          <w:szCs w:val="19"/>
        </w:rPr>
        <w:t>,  i</w:t>
      </w:r>
      <w:r>
        <w:rPr>
          <w:rFonts w:ascii="Arial" w:eastAsia="Arial" w:hAnsi="Arial" w:cs="Arial"/>
          <w:color w:val="030303"/>
          <w:sz w:val="19"/>
          <w:szCs w:val="19"/>
        </w:rPr>
        <w:t xml:space="preserve">n </w:t>
      </w:r>
      <w:r w:rsidRPr="00E373EB">
        <w:rPr>
          <w:rFonts w:ascii="Arial" w:eastAsia="Arial" w:hAnsi="Arial" w:cs="Arial"/>
          <w:color w:val="030303"/>
          <w:sz w:val="19"/>
          <w:szCs w:val="19"/>
        </w:rPr>
        <w:t xml:space="preserve"> </w:t>
      </w:r>
      <w:r>
        <w:rPr>
          <w:rFonts w:ascii="Arial" w:eastAsia="Arial" w:hAnsi="Arial" w:cs="Arial"/>
          <w:color w:val="030303"/>
          <w:sz w:val="19"/>
          <w:szCs w:val="19"/>
        </w:rPr>
        <w:t>case</w:t>
      </w:r>
      <w:r w:rsidRPr="00E373EB">
        <w:rPr>
          <w:rFonts w:ascii="Arial" w:eastAsia="Arial" w:hAnsi="Arial" w:cs="Arial"/>
          <w:color w:val="030303"/>
          <w:sz w:val="19"/>
          <w:szCs w:val="19"/>
        </w:rPr>
        <w:t xml:space="preserve"> of bidding</w:t>
      </w:r>
      <w:r>
        <w:rPr>
          <w:rFonts w:ascii="Arial" w:eastAsia="Arial" w:hAnsi="Arial" w:cs="Arial"/>
          <w:color w:val="030303"/>
          <w:sz w:val="19"/>
          <w:szCs w:val="19"/>
        </w:rPr>
        <w:t xml:space="preserve"> </w:t>
      </w:r>
      <w:r w:rsidRPr="00E373EB">
        <w:rPr>
          <w:rFonts w:ascii="Arial" w:eastAsia="Arial" w:hAnsi="Arial" w:cs="Arial"/>
          <w:color w:val="030303"/>
          <w:sz w:val="19"/>
          <w:szCs w:val="19"/>
        </w:rPr>
        <w:t xml:space="preserve"> </w:t>
      </w:r>
      <w:r>
        <w:rPr>
          <w:rFonts w:ascii="Arial" w:eastAsia="Arial" w:hAnsi="Arial" w:cs="Arial"/>
          <w:color w:val="030303"/>
          <w:sz w:val="19"/>
          <w:szCs w:val="19"/>
        </w:rPr>
        <w:t>for</w:t>
      </w:r>
      <w:r w:rsidRPr="00E373EB">
        <w:rPr>
          <w:rFonts w:ascii="Arial" w:eastAsia="Arial" w:hAnsi="Arial" w:cs="Arial"/>
          <w:color w:val="030303"/>
          <w:sz w:val="19"/>
          <w:szCs w:val="19"/>
        </w:rPr>
        <w:t xml:space="preserve"> </w:t>
      </w:r>
      <w:r>
        <w:rPr>
          <w:rFonts w:ascii="Arial" w:eastAsia="Arial" w:hAnsi="Arial" w:cs="Arial"/>
          <w:color w:val="030303"/>
          <w:sz w:val="19"/>
          <w:szCs w:val="19"/>
        </w:rPr>
        <w:t>more</w:t>
      </w:r>
      <w:r w:rsidRPr="00E373EB">
        <w:rPr>
          <w:rFonts w:ascii="Arial" w:eastAsia="Arial" w:hAnsi="Arial" w:cs="Arial"/>
          <w:color w:val="030303"/>
          <w:sz w:val="19"/>
          <w:szCs w:val="19"/>
        </w:rPr>
        <w:t xml:space="preserve"> </w:t>
      </w:r>
      <w:r>
        <w:rPr>
          <w:rFonts w:ascii="Arial" w:eastAsia="Arial" w:hAnsi="Arial" w:cs="Arial"/>
          <w:color w:val="030303"/>
          <w:sz w:val="19"/>
          <w:szCs w:val="19"/>
        </w:rPr>
        <w:t>than</w:t>
      </w:r>
      <w:r w:rsidRPr="00E373EB">
        <w:rPr>
          <w:rFonts w:ascii="Arial" w:eastAsia="Arial" w:hAnsi="Arial" w:cs="Arial"/>
          <w:color w:val="030303"/>
          <w:sz w:val="19"/>
          <w:szCs w:val="19"/>
        </w:rPr>
        <w:t xml:space="preserve"> </w:t>
      </w:r>
      <w:r>
        <w:rPr>
          <w:rFonts w:ascii="Arial" w:eastAsia="Arial" w:hAnsi="Arial" w:cs="Arial"/>
          <w:color w:val="030303"/>
          <w:sz w:val="19"/>
          <w:szCs w:val="19"/>
        </w:rPr>
        <w:t>one</w:t>
      </w:r>
      <w:r w:rsidRPr="00E373EB">
        <w:rPr>
          <w:rFonts w:ascii="Arial" w:eastAsia="Arial" w:hAnsi="Arial" w:cs="Arial"/>
          <w:color w:val="030303"/>
          <w:sz w:val="19"/>
          <w:szCs w:val="19"/>
        </w:rPr>
        <w:t xml:space="preserve"> serial</w:t>
      </w:r>
      <w:r>
        <w:rPr>
          <w:rFonts w:ascii="Arial" w:eastAsia="Arial" w:hAnsi="Arial" w:cs="Arial"/>
          <w:color w:val="030303"/>
          <w:sz w:val="19"/>
          <w:szCs w:val="19"/>
        </w:rPr>
        <w:t xml:space="preserve"> </w:t>
      </w:r>
      <w:r w:rsidRPr="00E373EB">
        <w:rPr>
          <w:rFonts w:ascii="Arial" w:eastAsia="Arial" w:hAnsi="Arial" w:cs="Arial"/>
          <w:color w:val="030303"/>
          <w:sz w:val="19"/>
          <w:szCs w:val="19"/>
        </w:rPr>
        <w:t xml:space="preserve"> </w:t>
      </w:r>
      <w:r>
        <w:rPr>
          <w:rFonts w:ascii="Arial" w:eastAsia="Arial" w:hAnsi="Arial" w:cs="Arial"/>
          <w:color w:val="030303"/>
          <w:sz w:val="19"/>
          <w:szCs w:val="19"/>
        </w:rPr>
        <w:t>will</w:t>
      </w:r>
      <w:r w:rsidRPr="00E373EB">
        <w:rPr>
          <w:rFonts w:ascii="Arial" w:eastAsia="Arial" w:hAnsi="Arial" w:cs="Arial"/>
          <w:color w:val="030303"/>
          <w:sz w:val="19"/>
          <w:szCs w:val="19"/>
        </w:rPr>
        <w:t xml:space="preserve"> le</w:t>
      </w:r>
      <w:r>
        <w:rPr>
          <w:rFonts w:ascii="Arial" w:eastAsia="Arial" w:hAnsi="Arial" w:cs="Arial"/>
          <w:color w:val="030303"/>
          <w:sz w:val="19"/>
          <w:szCs w:val="19"/>
        </w:rPr>
        <w:t xml:space="preserve">ad </w:t>
      </w:r>
      <w:r w:rsidRPr="00E373EB">
        <w:rPr>
          <w:rFonts w:ascii="Arial" w:eastAsia="Arial" w:hAnsi="Arial" w:cs="Arial"/>
          <w:color w:val="030303"/>
          <w:sz w:val="19"/>
          <w:szCs w:val="19"/>
        </w:rPr>
        <w:t xml:space="preserve"> </w:t>
      </w:r>
      <w:r>
        <w:rPr>
          <w:rFonts w:ascii="Arial" w:eastAsia="Arial" w:hAnsi="Arial" w:cs="Arial"/>
          <w:color w:val="030303"/>
          <w:sz w:val="19"/>
          <w:szCs w:val="19"/>
        </w:rPr>
        <w:t>to</w:t>
      </w:r>
      <w:r w:rsidRPr="00E373EB">
        <w:rPr>
          <w:rFonts w:ascii="Arial" w:eastAsia="Arial" w:hAnsi="Arial" w:cs="Arial"/>
          <w:color w:val="030303"/>
          <w:sz w:val="19"/>
          <w:szCs w:val="19"/>
        </w:rPr>
        <w:t xml:space="preserve"> rejectio</w:t>
      </w:r>
      <w:r>
        <w:rPr>
          <w:rFonts w:ascii="Arial" w:eastAsia="Arial" w:hAnsi="Arial" w:cs="Arial"/>
          <w:color w:val="030303"/>
          <w:sz w:val="19"/>
          <w:szCs w:val="19"/>
        </w:rPr>
        <w:t xml:space="preserve">n </w:t>
      </w:r>
      <w:r w:rsidRPr="00E373EB">
        <w:rPr>
          <w:rFonts w:ascii="Arial" w:eastAsia="Arial" w:hAnsi="Arial" w:cs="Arial"/>
          <w:color w:val="030303"/>
          <w:sz w:val="19"/>
          <w:szCs w:val="19"/>
        </w:rPr>
        <w:t xml:space="preserve"> of </w:t>
      </w:r>
      <w:r>
        <w:rPr>
          <w:rFonts w:ascii="Arial" w:eastAsia="Arial" w:hAnsi="Arial" w:cs="Arial"/>
          <w:color w:val="030303"/>
          <w:sz w:val="19"/>
          <w:szCs w:val="19"/>
        </w:rPr>
        <w:t>all the</w:t>
      </w:r>
      <w:r w:rsidRPr="00E373EB">
        <w:rPr>
          <w:rFonts w:ascii="Arial" w:eastAsia="Arial" w:hAnsi="Arial" w:cs="Arial"/>
          <w:color w:val="030303"/>
          <w:sz w:val="19"/>
          <w:szCs w:val="19"/>
        </w:rPr>
        <w:t xml:space="preserve"> </w:t>
      </w:r>
      <w:r>
        <w:rPr>
          <w:rFonts w:ascii="Arial" w:eastAsia="Arial" w:hAnsi="Arial" w:cs="Arial"/>
          <w:color w:val="030303"/>
          <w:sz w:val="19"/>
          <w:szCs w:val="19"/>
        </w:rPr>
        <w:t>bids</w:t>
      </w:r>
    </w:p>
    <w:p w:rsidR="00070485" w:rsidRPr="00417953" w:rsidRDefault="00070485" w:rsidP="00070485">
      <w:pPr>
        <w:jc w:val="both"/>
        <w:rPr>
          <w:sz w:val="20"/>
          <w:szCs w:val="20"/>
        </w:rPr>
      </w:pPr>
      <w:r w:rsidRPr="00C14EEC">
        <w:rPr>
          <w:b/>
          <w:sz w:val="20"/>
          <w:szCs w:val="20"/>
        </w:rPr>
        <w:t xml:space="preserve">8) </w:t>
      </w:r>
      <w:r w:rsidRPr="00C14EEC">
        <w:rPr>
          <w:b/>
          <w:sz w:val="20"/>
          <w:szCs w:val="20"/>
          <w:u w:val="single"/>
        </w:rPr>
        <w:t>Scope of disqualification for issuing Tender Forms</w:t>
      </w:r>
      <w:r w:rsidRPr="00C14EEC">
        <w:rPr>
          <w:b/>
          <w:sz w:val="20"/>
          <w:szCs w:val="20"/>
        </w:rPr>
        <w:t>: -</w:t>
      </w:r>
      <w:r w:rsidRPr="00417953">
        <w:rPr>
          <w:sz w:val="20"/>
          <w:szCs w:val="20"/>
        </w:rPr>
        <w:t xml:space="preserve"> Due to any one of the followings, the tender paper may not be issued to the applicant (Contractors)</w:t>
      </w:r>
    </w:p>
    <w:p w:rsidR="00070485" w:rsidRPr="00417953" w:rsidRDefault="00070485" w:rsidP="00070485">
      <w:pPr>
        <w:numPr>
          <w:ilvl w:val="0"/>
          <w:numId w:val="4"/>
        </w:numPr>
        <w:spacing w:line="360" w:lineRule="auto"/>
        <w:ind w:hanging="180"/>
        <w:jc w:val="both"/>
        <w:rPr>
          <w:sz w:val="20"/>
          <w:szCs w:val="20"/>
        </w:rPr>
      </w:pPr>
      <w:r w:rsidRPr="00417953">
        <w:rPr>
          <w:sz w:val="20"/>
          <w:szCs w:val="20"/>
        </w:rPr>
        <w:t>Delay submission of application (after expiry of the schedule time)</w:t>
      </w:r>
    </w:p>
    <w:p w:rsidR="00070485" w:rsidRPr="00417953" w:rsidRDefault="00070485" w:rsidP="00070485">
      <w:pPr>
        <w:numPr>
          <w:ilvl w:val="0"/>
          <w:numId w:val="4"/>
        </w:numPr>
        <w:spacing w:line="360" w:lineRule="auto"/>
        <w:ind w:hanging="180"/>
        <w:jc w:val="both"/>
        <w:rPr>
          <w:sz w:val="20"/>
          <w:szCs w:val="20"/>
        </w:rPr>
      </w:pPr>
      <w:r w:rsidRPr="00417953">
        <w:rPr>
          <w:sz w:val="20"/>
          <w:szCs w:val="20"/>
        </w:rPr>
        <w:t>Insufficient &amp; improper documents submitted with the applications.</w:t>
      </w:r>
    </w:p>
    <w:p w:rsidR="00070485" w:rsidRPr="00417953" w:rsidRDefault="00070485" w:rsidP="00070485">
      <w:pPr>
        <w:numPr>
          <w:ilvl w:val="0"/>
          <w:numId w:val="4"/>
        </w:numPr>
        <w:spacing w:line="360" w:lineRule="auto"/>
        <w:ind w:hanging="180"/>
        <w:jc w:val="both"/>
        <w:rPr>
          <w:sz w:val="20"/>
          <w:szCs w:val="20"/>
        </w:rPr>
      </w:pPr>
      <w:r w:rsidRPr="00417953">
        <w:rPr>
          <w:sz w:val="20"/>
          <w:szCs w:val="20"/>
        </w:rPr>
        <w:t>Non-submission of completion, payment certificate properly.</w:t>
      </w:r>
    </w:p>
    <w:p w:rsidR="00070485" w:rsidRPr="00417953" w:rsidRDefault="00070485" w:rsidP="00070485">
      <w:pPr>
        <w:numPr>
          <w:ilvl w:val="0"/>
          <w:numId w:val="4"/>
        </w:numPr>
        <w:spacing w:line="360" w:lineRule="auto"/>
        <w:ind w:hanging="180"/>
        <w:jc w:val="both"/>
        <w:rPr>
          <w:sz w:val="20"/>
          <w:szCs w:val="20"/>
        </w:rPr>
      </w:pPr>
      <w:r w:rsidRPr="00417953">
        <w:rPr>
          <w:sz w:val="20"/>
          <w:szCs w:val="20"/>
        </w:rPr>
        <w:t>Submission of only old completion certificate and old payment certificate.</w:t>
      </w:r>
    </w:p>
    <w:p w:rsidR="00070485" w:rsidRPr="00417953" w:rsidRDefault="00070485" w:rsidP="00070485">
      <w:pPr>
        <w:numPr>
          <w:ilvl w:val="0"/>
          <w:numId w:val="4"/>
        </w:numPr>
        <w:spacing w:line="360" w:lineRule="auto"/>
        <w:ind w:hanging="180"/>
        <w:jc w:val="both"/>
        <w:rPr>
          <w:sz w:val="20"/>
          <w:szCs w:val="20"/>
        </w:rPr>
      </w:pPr>
      <w:r w:rsidRPr="00417953">
        <w:rPr>
          <w:sz w:val="20"/>
          <w:szCs w:val="20"/>
        </w:rPr>
        <w:t>Without signature of the applicant and serially numbered of the submitted documents.</w:t>
      </w:r>
    </w:p>
    <w:p w:rsidR="00070485" w:rsidRPr="00417953" w:rsidRDefault="00070485" w:rsidP="00070485">
      <w:pPr>
        <w:numPr>
          <w:ilvl w:val="0"/>
          <w:numId w:val="4"/>
        </w:numPr>
        <w:spacing w:line="360" w:lineRule="auto"/>
        <w:ind w:hanging="180"/>
        <w:jc w:val="both"/>
        <w:rPr>
          <w:sz w:val="20"/>
          <w:szCs w:val="20"/>
        </w:rPr>
      </w:pPr>
      <w:r w:rsidRPr="00417953">
        <w:rPr>
          <w:sz w:val="20"/>
          <w:szCs w:val="20"/>
        </w:rPr>
        <w:t>Non-submission of copies of partnership deed and firm registration certificate from the registrar of Firms, West Bengal.</w:t>
      </w:r>
    </w:p>
    <w:p w:rsidR="00070485" w:rsidRPr="00417953" w:rsidRDefault="00070485" w:rsidP="00070485">
      <w:pPr>
        <w:numPr>
          <w:ilvl w:val="0"/>
          <w:numId w:val="4"/>
        </w:numPr>
        <w:tabs>
          <w:tab w:val="left" w:pos="360"/>
        </w:tabs>
        <w:spacing w:line="360" w:lineRule="auto"/>
        <w:ind w:hanging="90"/>
        <w:jc w:val="both"/>
        <w:rPr>
          <w:bCs/>
          <w:sz w:val="20"/>
          <w:szCs w:val="20"/>
        </w:rPr>
      </w:pPr>
      <w:r w:rsidRPr="00417953">
        <w:rPr>
          <w:sz w:val="20"/>
          <w:szCs w:val="20"/>
        </w:rPr>
        <w:t>Valid N.O.C. issued by A.R.C.S. of the concern district (In case of un-employed Engineers Co-operative Societies Ltd.) and current audit report for both Engineers and Labour Co-operative Societies.</w:t>
      </w:r>
    </w:p>
    <w:p w:rsidR="00070485" w:rsidRPr="00417953" w:rsidRDefault="00070485" w:rsidP="00070485">
      <w:pPr>
        <w:numPr>
          <w:ilvl w:val="0"/>
          <w:numId w:val="4"/>
        </w:numPr>
        <w:tabs>
          <w:tab w:val="clear" w:pos="540"/>
          <w:tab w:val="num" w:pos="0"/>
          <w:tab w:val="left" w:pos="360"/>
        </w:tabs>
        <w:spacing w:line="360" w:lineRule="auto"/>
        <w:ind w:hanging="180"/>
        <w:jc w:val="both"/>
        <w:rPr>
          <w:bCs/>
          <w:sz w:val="20"/>
          <w:szCs w:val="20"/>
        </w:rPr>
      </w:pPr>
      <w:r w:rsidRPr="00417953">
        <w:rPr>
          <w:sz w:val="20"/>
          <w:szCs w:val="20"/>
        </w:rPr>
        <w:t xml:space="preserve"> Submission of loose application with the documents excepting booklet or constrict stitching.</w:t>
      </w:r>
    </w:p>
    <w:p w:rsidR="00070485" w:rsidRPr="008E7D3C" w:rsidRDefault="00070485" w:rsidP="00070485">
      <w:pPr>
        <w:numPr>
          <w:ilvl w:val="0"/>
          <w:numId w:val="4"/>
        </w:numPr>
        <w:tabs>
          <w:tab w:val="clear" w:pos="540"/>
          <w:tab w:val="num" w:pos="0"/>
          <w:tab w:val="left" w:pos="360"/>
        </w:tabs>
        <w:spacing w:line="360" w:lineRule="auto"/>
        <w:ind w:hanging="180"/>
        <w:jc w:val="both"/>
        <w:rPr>
          <w:bCs/>
          <w:sz w:val="20"/>
          <w:szCs w:val="20"/>
        </w:rPr>
      </w:pPr>
      <w:r w:rsidRPr="00417953">
        <w:rPr>
          <w:sz w:val="20"/>
          <w:szCs w:val="20"/>
        </w:rPr>
        <w:t xml:space="preserve"> Bank Solvency Certificate valid during a year up to 30 % of the value of work –Not applicabl</w:t>
      </w:r>
      <w:r>
        <w:rPr>
          <w:sz w:val="20"/>
          <w:szCs w:val="20"/>
        </w:rPr>
        <w:t>e</w:t>
      </w:r>
      <w:r w:rsidRPr="007F662E">
        <w:rPr>
          <w:sz w:val="20"/>
          <w:szCs w:val="20"/>
        </w:rPr>
        <w:tab/>
      </w:r>
      <w:r w:rsidRPr="007F662E">
        <w:rPr>
          <w:sz w:val="20"/>
          <w:szCs w:val="20"/>
        </w:rPr>
        <w:tab/>
      </w:r>
      <w:r w:rsidRPr="007F662E">
        <w:rPr>
          <w:sz w:val="20"/>
          <w:szCs w:val="20"/>
        </w:rPr>
        <w:tab/>
      </w:r>
    </w:p>
    <w:p w:rsidR="00070485" w:rsidRPr="007F662E" w:rsidRDefault="00070485" w:rsidP="00070485">
      <w:pPr>
        <w:tabs>
          <w:tab w:val="left" w:pos="360"/>
        </w:tabs>
        <w:spacing w:line="360" w:lineRule="auto"/>
        <w:ind w:left="540"/>
        <w:jc w:val="both"/>
        <w:rPr>
          <w:bCs/>
          <w:sz w:val="20"/>
          <w:szCs w:val="20"/>
        </w:rPr>
      </w:pPr>
    </w:p>
    <w:p w:rsidR="00070485" w:rsidRPr="00417953" w:rsidRDefault="00070485" w:rsidP="00070485">
      <w:pPr>
        <w:tabs>
          <w:tab w:val="left" w:pos="360"/>
        </w:tabs>
        <w:spacing w:line="360" w:lineRule="auto"/>
        <w:jc w:val="both"/>
        <w:rPr>
          <w:bCs/>
          <w:sz w:val="20"/>
          <w:szCs w:val="20"/>
        </w:rPr>
      </w:pPr>
      <w:r w:rsidRPr="00C14EEC">
        <w:rPr>
          <w:b/>
          <w:bCs/>
          <w:sz w:val="20"/>
          <w:szCs w:val="20"/>
        </w:rPr>
        <w:t xml:space="preserve">9)   </w:t>
      </w:r>
      <w:r w:rsidRPr="00C14EEC">
        <w:rPr>
          <w:b/>
          <w:bCs/>
          <w:sz w:val="20"/>
          <w:szCs w:val="20"/>
          <w:u w:val="single"/>
        </w:rPr>
        <w:t>Fulfillment of Criteria and issue of Tender Paper</w:t>
      </w:r>
      <w:r w:rsidRPr="00C14EEC">
        <w:rPr>
          <w:b/>
          <w:bCs/>
          <w:sz w:val="20"/>
          <w:szCs w:val="20"/>
        </w:rPr>
        <w:t>.:-</w:t>
      </w:r>
      <w:r w:rsidRPr="00417953">
        <w:rPr>
          <w:sz w:val="20"/>
          <w:szCs w:val="20"/>
        </w:rPr>
        <w:t>All the above as stated under Para 5(a)&amp;(b) and Para (6) , (7) and (8) are to    be fulfilled properly,  pending fulfillment of which Tender Forms may not be issued.</w:t>
      </w:r>
    </w:p>
    <w:p w:rsidR="00070485" w:rsidRPr="00417953" w:rsidRDefault="00070485" w:rsidP="00070485">
      <w:pPr>
        <w:jc w:val="both"/>
        <w:rPr>
          <w:sz w:val="20"/>
          <w:szCs w:val="20"/>
        </w:rPr>
      </w:pPr>
    </w:p>
    <w:p w:rsidR="00070485" w:rsidRPr="00417953" w:rsidRDefault="00070485" w:rsidP="00070485">
      <w:pPr>
        <w:tabs>
          <w:tab w:val="left" w:pos="360"/>
        </w:tabs>
        <w:jc w:val="both"/>
        <w:rPr>
          <w:bCs/>
          <w:sz w:val="20"/>
          <w:szCs w:val="20"/>
          <w:u w:val="single"/>
        </w:rPr>
      </w:pPr>
      <w:r w:rsidRPr="00C14EEC">
        <w:rPr>
          <w:b/>
          <w:bCs/>
          <w:sz w:val="20"/>
          <w:szCs w:val="20"/>
        </w:rPr>
        <w:t xml:space="preserve">10)   </w:t>
      </w:r>
      <w:r w:rsidRPr="00C14EEC">
        <w:rPr>
          <w:b/>
          <w:bCs/>
          <w:sz w:val="20"/>
          <w:szCs w:val="20"/>
          <w:u w:val="single"/>
        </w:rPr>
        <w:t>Order for issue of Tender forms</w:t>
      </w:r>
      <w:r w:rsidRPr="00C14EEC">
        <w:rPr>
          <w:b/>
          <w:bCs/>
          <w:sz w:val="20"/>
          <w:szCs w:val="20"/>
        </w:rPr>
        <w:t xml:space="preserve"> :-</w:t>
      </w:r>
      <w:r w:rsidRPr="00417953">
        <w:rPr>
          <w:bCs/>
          <w:sz w:val="20"/>
          <w:szCs w:val="20"/>
        </w:rPr>
        <w:t xml:space="preserve"> </w:t>
      </w:r>
      <w:r w:rsidRPr="00417953">
        <w:rPr>
          <w:sz w:val="20"/>
          <w:szCs w:val="20"/>
        </w:rPr>
        <w:t xml:space="preserve">The application of the intending tenderers along with the all documents so received by the office of the undersigned after due verification of the supporting credentials and all other documents the tender paper will be issued and the decision of the undersigned will be final &amp; bindings to all. </w:t>
      </w:r>
    </w:p>
    <w:p w:rsidR="00070485" w:rsidRPr="00417953" w:rsidRDefault="00070485" w:rsidP="00070485">
      <w:pPr>
        <w:tabs>
          <w:tab w:val="left" w:pos="360"/>
        </w:tabs>
        <w:jc w:val="both"/>
        <w:rPr>
          <w:bCs/>
          <w:sz w:val="20"/>
          <w:szCs w:val="20"/>
          <w:u w:val="single"/>
        </w:rPr>
      </w:pPr>
    </w:p>
    <w:p w:rsidR="00070485" w:rsidRPr="00417953" w:rsidRDefault="00070485" w:rsidP="00070485">
      <w:pPr>
        <w:jc w:val="both"/>
        <w:rPr>
          <w:sz w:val="20"/>
          <w:szCs w:val="20"/>
        </w:rPr>
      </w:pPr>
      <w:r w:rsidRPr="00C14EEC">
        <w:rPr>
          <w:b/>
          <w:bCs/>
          <w:sz w:val="20"/>
          <w:szCs w:val="20"/>
        </w:rPr>
        <w:t xml:space="preserve">11) </w:t>
      </w:r>
      <w:r w:rsidRPr="00C14EEC">
        <w:rPr>
          <w:b/>
          <w:bCs/>
          <w:sz w:val="20"/>
          <w:szCs w:val="20"/>
          <w:u w:val="single"/>
        </w:rPr>
        <w:t>Not satisfied with the decision of the authority for issuing Tender Paper</w:t>
      </w:r>
      <w:r w:rsidRPr="00C14EEC">
        <w:rPr>
          <w:b/>
          <w:bCs/>
          <w:sz w:val="20"/>
          <w:szCs w:val="20"/>
        </w:rPr>
        <w:t>: -</w:t>
      </w:r>
      <w:r w:rsidRPr="00417953">
        <w:rPr>
          <w:bCs/>
          <w:sz w:val="20"/>
          <w:szCs w:val="20"/>
        </w:rPr>
        <w:t xml:space="preserve"> </w:t>
      </w:r>
      <w:r w:rsidRPr="00417953">
        <w:rPr>
          <w:sz w:val="20"/>
          <w:szCs w:val="20"/>
        </w:rPr>
        <w:t>Intending Tenderers not satisfied with the decision of the Tender paper issuing authority may prefer an appeal to the next superior officer. Concerned Superintending Engineer will be the Appellate authority for the</w:t>
      </w:r>
      <w:r>
        <w:rPr>
          <w:sz w:val="20"/>
          <w:szCs w:val="20"/>
        </w:rPr>
        <w:t xml:space="preserve"> </w:t>
      </w:r>
      <w:r w:rsidRPr="00417953">
        <w:rPr>
          <w:sz w:val="20"/>
          <w:szCs w:val="20"/>
        </w:rPr>
        <w:t xml:space="preserve">disputed tenders. Necessary communication regarding his appeal to the Appellate  Authority must be brought to the Notice of such Authority within Two working days after the date of issue of Tender Paper and copy of such communication should also be submitted to the tender paper issuing Authority within the same period, failing which no such appeal will be entertained. </w:t>
      </w:r>
    </w:p>
    <w:p w:rsidR="00070485" w:rsidRPr="00417953" w:rsidRDefault="00070485" w:rsidP="00070485">
      <w:pPr>
        <w:jc w:val="both"/>
        <w:rPr>
          <w:bCs/>
          <w:sz w:val="20"/>
          <w:szCs w:val="20"/>
        </w:rPr>
      </w:pPr>
    </w:p>
    <w:p w:rsidR="00070485" w:rsidRPr="00417953" w:rsidRDefault="00070485" w:rsidP="00070485">
      <w:pPr>
        <w:jc w:val="both"/>
        <w:rPr>
          <w:sz w:val="20"/>
          <w:szCs w:val="20"/>
        </w:rPr>
      </w:pPr>
      <w:r w:rsidRPr="00C14EEC">
        <w:rPr>
          <w:b/>
          <w:bCs/>
          <w:sz w:val="20"/>
          <w:szCs w:val="20"/>
        </w:rPr>
        <w:t xml:space="preserve">12) </w:t>
      </w:r>
      <w:r w:rsidRPr="00C14EEC">
        <w:rPr>
          <w:b/>
          <w:bCs/>
          <w:sz w:val="20"/>
          <w:szCs w:val="20"/>
          <w:u w:val="single"/>
        </w:rPr>
        <w:t>Purchase of Tender forms</w:t>
      </w:r>
      <w:r w:rsidRPr="00C14EEC">
        <w:rPr>
          <w:b/>
          <w:bCs/>
          <w:sz w:val="20"/>
          <w:szCs w:val="20"/>
        </w:rPr>
        <w:t>:-</w:t>
      </w:r>
      <w:r w:rsidRPr="00417953">
        <w:rPr>
          <w:sz w:val="20"/>
          <w:szCs w:val="20"/>
        </w:rPr>
        <w:t xml:space="preserve">Tender documents etc. will however be available </w:t>
      </w:r>
      <w:r>
        <w:rPr>
          <w:sz w:val="20"/>
          <w:szCs w:val="20"/>
        </w:rPr>
        <w:t>free of cost</w:t>
      </w:r>
      <w:r w:rsidRPr="00417953">
        <w:rPr>
          <w:sz w:val="20"/>
          <w:szCs w:val="20"/>
        </w:rPr>
        <w:t xml:space="preserve"> and be issued from the office of undersigned, where he/they have got permission.</w:t>
      </w:r>
      <w:r>
        <w:rPr>
          <w:sz w:val="20"/>
          <w:szCs w:val="20"/>
        </w:rPr>
        <w:t xml:space="preserve"> </w:t>
      </w:r>
      <w:r w:rsidRPr="00417953">
        <w:rPr>
          <w:sz w:val="20"/>
          <w:szCs w:val="20"/>
        </w:rPr>
        <w:t xml:space="preserve">The intending Tenderers are requested to present themselves personally or send their authorized representative to that office to receive the tender form within the time schedule. </w:t>
      </w:r>
    </w:p>
    <w:p w:rsidR="00070485" w:rsidRPr="00417953" w:rsidRDefault="00070485" w:rsidP="00070485">
      <w:pPr>
        <w:jc w:val="both"/>
        <w:rPr>
          <w:sz w:val="20"/>
          <w:szCs w:val="20"/>
        </w:rPr>
      </w:pPr>
    </w:p>
    <w:p w:rsidR="00070485" w:rsidRPr="00417953" w:rsidRDefault="00070485" w:rsidP="00070485">
      <w:pPr>
        <w:tabs>
          <w:tab w:val="left" w:pos="7515"/>
        </w:tabs>
        <w:jc w:val="both"/>
        <w:rPr>
          <w:sz w:val="20"/>
          <w:szCs w:val="20"/>
        </w:rPr>
      </w:pPr>
      <w:r w:rsidRPr="00FF54B1">
        <w:rPr>
          <w:sz w:val="20"/>
          <w:szCs w:val="20"/>
        </w:rPr>
        <w:t>In case, he/they fails to mention the name of office from where he intends to collect and in that case an intimation will be given to him/them either over Mobile phone or e-mail or S.M.S. or by a letter to the effect that, where from he has/they have been permitted to collect Tender Form.</w:t>
      </w:r>
      <w:r w:rsidRPr="00417953">
        <w:rPr>
          <w:sz w:val="20"/>
          <w:szCs w:val="20"/>
        </w:rPr>
        <w:t xml:space="preserve">                                                                                                                    </w:t>
      </w:r>
    </w:p>
    <w:p w:rsidR="00070485" w:rsidRPr="00417953" w:rsidRDefault="00070485" w:rsidP="00070485">
      <w:pPr>
        <w:tabs>
          <w:tab w:val="left" w:pos="7515"/>
        </w:tabs>
        <w:jc w:val="both"/>
        <w:rPr>
          <w:sz w:val="20"/>
          <w:szCs w:val="20"/>
        </w:rPr>
      </w:pPr>
      <w:r w:rsidRPr="00417953">
        <w:rPr>
          <w:sz w:val="20"/>
          <w:szCs w:val="20"/>
        </w:rPr>
        <w:tab/>
      </w:r>
    </w:p>
    <w:p w:rsidR="00070485" w:rsidRPr="00417953" w:rsidRDefault="00070485" w:rsidP="00070485">
      <w:pPr>
        <w:jc w:val="both"/>
        <w:rPr>
          <w:bCs/>
          <w:sz w:val="20"/>
          <w:szCs w:val="20"/>
        </w:rPr>
      </w:pPr>
      <w:r w:rsidRPr="00C14EEC">
        <w:rPr>
          <w:b/>
          <w:bCs/>
          <w:sz w:val="20"/>
          <w:szCs w:val="20"/>
        </w:rPr>
        <w:t xml:space="preserve">13) </w:t>
      </w:r>
      <w:r w:rsidRPr="00C14EEC">
        <w:rPr>
          <w:b/>
          <w:bCs/>
          <w:sz w:val="20"/>
          <w:szCs w:val="20"/>
          <w:u w:val="single"/>
        </w:rPr>
        <w:t>Inspection to  Site by the intending Tenderer before submitting Tender</w:t>
      </w:r>
      <w:r w:rsidRPr="00C14EEC">
        <w:rPr>
          <w:b/>
          <w:bCs/>
          <w:sz w:val="20"/>
          <w:szCs w:val="20"/>
        </w:rPr>
        <w:t>:-</w:t>
      </w:r>
      <w:r w:rsidRPr="00417953">
        <w:rPr>
          <w:bCs/>
          <w:sz w:val="20"/>
          <w:szCs w:val="20"/>
        </w:rPr>
        <w:t xml:space="preserve">Before submitting any Tender, the intending Tenderers should make himself/themselves acquainted thoroughly with the local conditions prevailing, by actual inspection of the site and take in to considerations all factors and difficulties likely to be involved in the execution of work in all aspects including transportation of materials, communication facilities, climate conditions, nature of soil, availability of local laborers and market rate prevailing in the locality etc. as no claim whatsoever will be entertained on these accounts afterward. In this connection the intending Tenderers may contact the office of the undersigned up to last date of issue of Tender Forms between 11.30 hours and 16.30 hours on any working day.  </w:t>
      </w:r>
    </w:p>
    <w:p w:rsidR="00070485" w:rsidRPr="00417953" w:rsidRDefault="00070485" w:rsidP="00070485">
      <w:pPr>
        <w:jc w:val="both"/>
        <w:rPr>
          <w:bCs/>
          <w:sz w:val="20"/>
          <w:szCs w:val="20"/>
          <w:u w:val="single"/>
        </w:rPr>
      </w:pPr>
    </w:p>
    <w:p w:rsidR="00070485" w:rsidRPr="00417953" w:rsidRDefault="00070485" w:rsidP="00070485">
      <w:pPr>
        <w:jc w:val="both"/>
        <w:rPr>
          <w:sz w:val="20"/>
          <w:szCs w:val="20"/>
        </w:rPr>
      </w:pPr>
      <w:r w:rsidRPr="00C14EEC">
        <w:rPr>
          <w:b/>
          <w:sz w:val="20"/>
          <w:szCs w:val="20"/>
        </w:rPr>
        <w:lastRenderedPageBreak/>
        <w:t xml:space="preserve">14) </w:t>
      </w:r>
      <w:r w:rsidRPr="00C14EEC">
        <w:rPr>
          <w:b/>
          <w:sz w:val="20"/>
          <w:szCs w:val="20"/>
          <w:u w:val="single"/>
        </w:rPr>
        <w:t>Earnest Money and Security Deposit</w:t>
      </w:r>
      <w:r w:rsidRPr="00C14EEC">
        <w:rPr>
          <w:b/>
          <w:sz w:val="20"/>
          <w:szCs w:val="20"/>
        </w:rPr>
        <w:t>: -</w:t>
      </w:r>
      <w:r w:rsidRPr="00417953">
        <w:rPr>
          <w:sz w:val="20"/>
          <w:szCs w:val="20"/>
        </w:rPr>
        <w:t xml:space="preserve"> </w:t>
      </w:r>
      <w:r>
        <w:rPr>
          <w:sz w:val="20"/>
          <w:szCs w:val="20"/>
        </w:rPr>
        <w:t>T</w:t>
      </w:r>
      <w:r w:rsidRPr="00417953">
        <w:rPr>
          <w:sz w:val="20"/>
          <w:szCs w:val="20"/>
        </w:rPr>
        <w:t>he</w:t>
      </w:r>
      <w:r>
        <w:rPr>
          <w:sz w:val="20"/>
          <w:szCs w:val="20"/>
        </w:rPr>
        <w:t xml:space="preserve"> Deputy</w:t>
      </w:r>
      <w:r w:rsidRPr="00417953">
        <w:rPr>
          <w:sz w:val="20"/>
          <w:szCs w:val="20"/>
        </w:rPr>
        <w:t xml:space="preserve"> Secretary to the Govt. of West Bengal, Irrigation &amp; Waterways Directorate communicated </w:t>
      </w:r>
      <w:r>
        <w:rPr>
          <w:sz w:val="20"/>
          <w:szCs w:val="20"/>
        </w:rPr>
        <w:t>vide Memo. No. 306-IB/IW-14011(34)/1/2018-JS(IW)</w:t>
      </w:r>
      <w:r w:rsidRPr="00417953">
        <w:rPr>
          <w:sz w:val="20"/>
          <w:szCs w:val="20"/>
        </w:rPr>
        <w:t xml:space="preserve"> dated </w:t>
      </w:r>
      <w:r>
        <w:rPr>
          <w:sz w:val="20"/>
          <w:szCs w:val="20"/>
        </w:rPr>
        <w:t>6</w:t>
      </w:r>
      <w:r w:rsidRPr="00417953">
        <w:rPr>
          <w:sz w:val="20"/>
          <w:szCs w:val="20"/>
          <w:vertAlign w:val="superscript"/>
        </w:rPr>
        <w:t>th</w:t>
      </w:r>
      <w:r>
        <w:rPr>
          <w:sz w:val="20"/>
          <w:szCs w:val="20"/>
        </w:rPr>
        <w:t xml:space="preserve"> August 2018</w:t>
      </w:r>
      <w:r w:rsidRPr="00417953">
        <w:rPr>
          <w:sz w:val="20"/>
          <w:szCs w:val="20"/>
        </w:rPr>
        <w:t xml:space="preserve">; the following provisions have been made in different para’s and that should be abided by the tenderer. </w:t>
      </w:r>
    </w:p>
    <w:p w:rsidR="00070485" w:rsidRPr="00417953" w:rsidRDefault="00070485" w:rsidP="00070485">
      <w:pPr>
        <w:jc w:val="both"/>
        <w:rPr>
          <w:sz w:val="20"/>
          <w:szCs w:val="20"/>
        </w:rPr>
      </w:pPr>
    </w:p>
    <w:p w:rsidR="00070485" w:rsidRPr="00417953" w:rsidRDefault="00070485" w:rsidP="00070485">
      <w:pPr>
        <w:jc w:val="both"/>
        <w:rPr>
          <w:sz w:val="20"/>
          <w:szCs w:val="20"/>
        </w:rPr>
      </w:pPr>
      <w:r w:rsidRPr="00417953">
        <w:rPr>
          <w:sz w:val="20"/>
          <w:szCs w:val="20"/>
        </w:rPr>
        <w:t xml:space="preserve">a) i) </w:t>
      </w:r>
      <w:r w:rsidRPr="00417953">
        <w:rPr>
          <w:sz w:val="20"/>
          <w:szCs w:val="20"/>
          <w:u w:val="single"/>
        </w:rPr>
        <w:t>DEPOSIT OF EARNEST MONEY</w:t>
      </w:r>
      <w:r w:rsidRPr="00417953">
        <w:rPr>
          <w:sz w:val="20"/>
          <w:szCs w:val="20"/>
        </w:rPr>
        <w:t xml:space="preserve"> :- </w:t>
      </w:r>
      <w:r>
        <w:rPr>
          <w:sz w:val="20"/>
          <w:szCs w:val="20"/>
        </w:rPr>
        <w:t>The quantum of Earnest Money Deposit has been revised as 2% of the amount  put to tender or 50 lakh, whichever is lower.</w:t>
      </w:r>
    </w:p>
    <w:p w:rsidR="00070485" w:rsidRPr="00417953" w:rsidRDefault="00070485" w:rsidP="00070485">
      <w:pPr>
        <w:jc w:val="both"/>
        <w:rPr>
          <w:sz w:val="20"/>
          <w:szCs w:val="20"/>
        </w:rPr>
      </w:pPr>
    </w:p>
    <w:p w:rsidR="00070485" w:rsidRPr="00417953" w:rsidRDefault="00070485" w:rsidP="00070485">
      <w:pPr>
        <w:jc w:val="both"/>
        <w:rPr>
          <w:sz w:val="20"/>
          <w:szCs w:val="20"/>
        </w:rPr>
      </w:pPr>
      <w:r w:rsidRPr="00417953">
        <w:rPr>
          <w:sz w:val="20"/>
          <w:szCs w:val="20"/>
        </w:rPr>
        <w:t>ii)</w:t>
      </w:r>
      <w:r>
        <w:rPr>
          <w:sz w:val="20"/>
          <w:szCs w:val="20"/>
        </w:rPr>
        <w:t xml:space="preserve"> </w:t>
      </w:r>
      <w:r w:rsidRPr="00417953">
        <w:rPr>
          <w:sz w:val="20"/>
          <w:szCs w:val="20"/>
          <w:u w:val="single"/>
        </w:rPr>
        <w:t>DEPOSIT OF EARNEST MONEY &amp; SECURITY DEOPSIT IN CASE OF UNEMPLOYED ENGINEERS CO-OPERATIVE SOCIETIES AND LABOUR CO-OPERATIVE SOCIETIES</w:t>
      </w:r>
      <w:r w:rsidRPr="00417953">
        <w:rPr>
          <w:sz w:val="20"/>
          <w:szCs w:val="20"/>
        </w:rPr>
        <w:t xml:space="preserve"> :-</w:t>
      </w:r>
    </w:p>
    <w:p w:rsidR="00070485" w:rsidRPr="00417953" w:rsidRDefault="00070485" w:rsidP="00070485">
      <w:pPr>
        <w:jc w:val="both"/>
        <w:rPr>
          <w:sz w:val="20"/>
          <w:szCs w:val="20"/>
        </w:rPr>
      </w:pPr>
      <w:r w:rsidRPr="00417953">
        <w:rPr>
          <w:sz w:val="20"/>
          <w:szCs w:val="20"/>
        </w:rPr>
        <w:t>a) Both the above Co-operative Societies will have to be deposited the earnest money and Security Deposit as per the Notification No. 03-W dated 18</w:t>
      </w:r>
      <w:r w:rsidRPr="00417953">
        <w:rPr>
          <w:sz w:val="20"/>
          <w:szCs w:val="20"/>
          <w:vertAlign w:val="superscript"/>
        </w:rPr>
        <w:t>th</w:t>
      </w:r>
      <w:r w:rsidRPr="00417953">
        <w:rPr>
          <w:sz w:val="20"/>
          <w:szCs w:val="20"/>
        </w:rPr>
        <w:t xml:space="preserve"> January 2011 of the Secretary to the Govt. of West Bengal, Irrigation &amp; Waterways Directorate communicated by the Deputy Secretary to the Govt. of West Bengal, Irrigation &amp; Waterways Directorate.</w:t>
      </w:r>
    </w:p>
    <w:p w:rsidR="00070485" w:rsidRPr="00417953" w:rsidRDefault="00070485" w:rsidP="00070485">
      <w:pPr>
        <w:jc w:val="both"/>
        <w:rPr>
          <w:sz w:val="20"/>
          <w:szCs w:val="20"/>
        </w:rPr>
      </w:pPr>
    </w:p>
    <w:p w:rsidR="00070485" w:rsidRDefault="00070485" w:rsidP="00070485">
      <w:pPr>
        <w:jc w:val="both"/>
        <w:rPr>
          <w:sz w:val="20"/>
          <w:szCs w:val="20"/>
        </w:rPr>
      </w:pPr>
      <w:r w:rsidRPr="00417953">
        <w:rPr>
          <w:sz w:val="20"/>
          <w:szCs w:val="20"/>
        </w:rPr>
        <w:t xml:space="preserve">b)  </w:t>
      </w:r>
      <w:r w:rsidRPr="00417953">
        <w:rPr>
          <w:sz w:val="20"/>
          <w:szCs w:val="20"/>
          <w:u w:val="single"/>
        </w:rPr>
        <w:t>DEDUCTION OF SECURITY MONEY FROM THE PROGRESSIVE BILL</w:t>
      </w:r>
      <w:r w:rsidRPr="00417953">
        <w:rPr>
          <w:sz w:val="20"/>
          <w:szCs w:val="20"/>
        </w:rPr>
        <w:t>:-In para (7),in respect of the successful tenders have deposited earnest money at 2% of the tendered value of the work as in paragraph 229 (iii) shall be converted as a part of the security money and an additional security shall be deducted from the progressive bills at 8(eight) percent of each such bill so that the total deduction together within the 2 (two ) percent security already taken constitute 10 (ten) percent of the total value of the work as actually done.</w:t>
      </w:r>
    </w:p>
    <w:p w:rsidR="00070485" w:rsidRDefault="00070485" w:rsidP="00070485">
      <w:pPr>
        <w:jc w:val="both"/>
        <w:rPr>
          <w:sz w:val="20"/>
          <w:szCs w:val="20"/>
        </w:rPr>
      </w:pPr>
    </w:p>
    <w:p w:rsidR="00070485" w:rsidRPr="00095FCE" w:rsidRDefault="00070485" w:rsidP="00070485">
      <w:pPr>
        <w:ind w:right="93"/>
        <w:jc w:val="both"/>
        <w:rPr>
          <w:rFonts w:ascii="Arial" w:eastAsia="Arial" w:hAnsi="Arial" w:cs="Arial"/>
          <w:color w:val="030303"/>
          <w:w w:val="109"/>
          <w:sz w:val="18"/>
          <w:szCs w:val="19"/>
        </w:rPr>
      </w:pPr>
      <w:r>
        <w:rPr>
          <w:sz w:val="20"/>
          <w:szCs w:val="20"/>
        </w:rPr>
        <w:t xml:space="preserve">c) </w:t>
      </w:r>
      <w:r>
        <w:rPr>
          <w:sz w:val="20"/>
          <w:szCs w:val="20"/>
          <w:u w:val="single"/>
        </w:rPr>
        <w:t>ADDITIONAL PERFORMANCE</w:t>
      </w:r>
      <w:r w:rsidRPr="005B4698">
        <w:rPr>
          <w:sz w:val="20"/>
          <w:szCs w:val="20"/>
          <w:u w:val="single"/>
        </w:rPr>
        <w:t xml:space="preserve"> S</w:t>
      </w:r>
      <w:r>
        <w:rPr>
          <w:sz w:val="20"/>
          <w:szCs w:val="20"/>
          <w:u w:val="single"/>
        </w:rPr>
        <w:t>ECURITY</w:t>
      </w:r>
      <w:r w:rsidRPr="005B4698">
        <w:rPr>
          <w:rFonts w:ascii="Arial" w:eastAsia="Arial" w:hAnsi="Arial" w:cs="Arial"/>
          <w:color w:val="030303"/>
          <w:w w:val="109"/>
          <w:sz w:val="19"/>
          <w:szCs w:val="19"/>
          <w:u w:val="single"/>
        </w:rPr>
        <w:t xml:space="preserve"> :-</w:t>
      </w:r>
      <w:r>
        <w:rPr>
          <w:rFonts w:ascii="Arial" w:eastAsia="Arial" w:hAnsi="Arial" w:cs="Arial"/>
          <w:color w:val="030303"/>
          <w:w w:val="109"/>
          <w:sz w:val="19"/>
          <w:szCs w:val="19"/>
          <w:u w:val="single"/>
        </w:rPr>
        <w:t xml:space="preserve"> </w:t>
      </w:r>
      <w:r w:rsidRPr="00095FCE">
        <w:rPr>
          <w:rFonts w:ascii="Arial" w:eastAsia="Arial" w:hAnsi="Arial" w:cs="Arial"/>
          <w:color w:val="030303"/>
          <w:w w:val="109"/>
          <w:sz w:val="18"/>
          <w:szCs w:val="19"/>
        </w:rPr>
        <w:t xml:space="preserve">"Additional Performance Security” has been made mandatory which shall be obtained only from the </w:t>
      </w:r>
      <w:r>
        <w:rPr>
          <w:rFonts w:ascii="Arial" w:eastAsia="Arial" w:hAnsi="Arial" w:cs="Arial"/>
          <w:color w:val="030303"/>
          <w:w w:val="109"/>
          <w:sz w:val="18"/>
          <w:szCs w:val="19"/>
        </w:rPr>
        <w:t>successful Lowest (L1)</w:t>
      </w:r>
      <w:r w:rsidRPr="00095FCE">
        <w:rPr>
          <w:rFonts w:ascii="Arial" w:eastAsia="Arial" w:hAnsi="Arial" w:cs="Arial"/>
          <w:color w:val="030303"/>
          <w:w w:val="109"/>
          <w:sz w:val="18"/>
          <w:szCs w:val="19"/>
        </w:rPr>
        <w:t xml:space="preserve"> bidder, if the accepted bid price is below by more than 20% of the amount put to tender. This Additional Performance Security shall be equal to 10% of the tendered amount i.e.  the L</w:t>
      </w:r>
      <w:r>
        <w:rPr>
          <w:rFonts w:ascii="Arial" w:eastAsia="Arial" w:hAnsi="Arial" w:cs="Arial"/>
          <w:color w:val="030303"/>
          <w:w w:val="109"/>
          <w:sz w:val="18"/>
          <w:szCs w:val="19"/>
        </w:rPr>
        <w:t>owest</w:t>
      </w:r>
      <w:r w:rsidRPr="00095FCE">
        <w:rPr>
          <w:rFonts w:ascii="Arial" w:eastAsia="Arial" w:hAnsi="Arial" w:cs="Arial"/>
          <w:color w:val="030303"/>
          <w:w w:val="109"/>
          <w:sz w:val="18"/>
          <w:szCs w:val="19"/>
        </w:rPr>
        <w:t xml:space="preserve"> </w:t>
      </w:r>
      <w:r>
        <w:rPr>
          <w:rFonts w:ascii="Arial" w:eastAsia="Arial" w:hAnsi="Arial" w:cs="Arial"/>
          <w:color w:val="030303"/>
          <w:w w:val="109"/>
          <w:sz w:val="18"/>
          <w:szCs w:val="19"/>
        </w:rPr>
        <w:t>(L</w:t>
      </w:r>
      <w:r w:rsidRPr="00095FCE">
        <w:rPr>
          <w:rFonts w:ascii="Arial" w:eastAsia="Arial" w:hAnsi="Arial" w:cs="Arial"/>
          <w:color w:val="030303"/>
          <w:w w:val="109"/>
          <w:sz w:val="18"/>
          <w:szCs w:val="19"/>
        </w:rPr>
        <w:t>1</w:t>
      </w:r>
      <w:r>
        <w:rPr>
          <w:rFonts w:ascii="Arial" w:eastAsia="Arial" w:hAnsi="Arial" w:cs="Arial"/>
          <w:color w:val="030303"/>
          <w:w w:val="109"/>
          <w:sz w:val="18"/>
          <w:szCs w:val="19"/>
        </w:rPr>
        <w:t>)</w:t>
      </w:r>
      <w:r w:rsidRPr="00095FCE">
        <w:rPr>
          <w:rFonts w:ascii="Arial" w:eastAsia="Arial" w:hAnsi="Arial" w:cs="Arial"/>
          <w:color w:val="030303"/>
          <w:w w:val="109"/>
          <w:sz w:val="18"/>
          <w:szCs w:val="19"/>
        </w:rPr>
        <w:t xml:space="preserve">   bid price.</w:t>
      </w:r>
    </w:p>
    <w:p w:rsidR="00070485" w:rsidRDefault="00070485" w:rsidP="00070485">
      <w:pPr>
        <w:jc w:val="both"/>
        <w:rPr>
          <w:sz w:val="20"/>
          <w:szCs w:val="20"/>
        </w:rPr>
      </w:pPr>
    </w:p>
    <w:p w:rsidR="00070485" w:rsidRPr="00417953" w:rsidRDefault="00070485" w:rsidP="00070485">
      <w:pPr>
        <w:jc w:val="both"/>
        <w:rPr>
          <w:sz w:val="20"/>
          <w:szCs w:val="20"/>
        </w:rPr>
      </w:pPr>
    </w:p>
    <w:p w:rsidR="00070485" w:rsidRPr="00417953" w:rsidRDefault="00070485" w:rsidP="00070485">
      <w:pPr>
        <w:jc w:val="both"/>
        <w:rPr>
          <w:sz w:val="20"/>
          <w:szCs w:val="20"/>
        </w:rPr>
      </w:pPr>
      <w:r>
        <w:rPr>
          <w:sz w:val="20"/>
          <w:szCs w:val="20"/>
        </w:rPr>
        <w:t xml:space="preserve"> d</w:t>
      </w:r>
      <w:r w:rsidRPr="00417953">
        <w:rPr>
          <w:sz w:val="20"/>
          <w:szCs w:val="20"/>
        </w:rPr>
        <w:t xml:space="preserve">) </w:t>
      </w:r>
      <w:r w:rsidRPr="00417953">
        <w:rPr>
          <w:sz w:val="20"/>
          <w:szCs w:val="20"/>
          <w:u w:val="single"/>
        </w:rPr>
        <w:t>NO FURTHER DEDUCTION SECURITY MONEY FROM THE PROGRESSIVE BILL</w:t>
      </w:r>
      <w:r w:rsidRPr="00417953">
        <w:rPr>
          <w:sz w:val="20"/>
          <w:szCs w:val="20"/>
        </w:rPr>
        <w:t xml:space="preserve"> :- In para (8), successful tenderers, if so he/they desire may also be permitted to deposit further Security Deposit amounting to 8% of the tendered amount of the works, over and above 2% already deposited and there shall not be any further deduction from the progressive bills.</w:t>
      </w:r>
    </w:p>
    <w:p w:rsidR="00070485" w:rsidRPr="00417953" w:rsidRDefault="00070485" w:rsidP="00070485">
      <w:pPr>
        <w:jc w:val="both"/>
        <w:rPr>
          <w:sz w:val="20"/>
          <w:szCs w:val="20"/>
        </w:rPr>
      </w:pPr>
    </w:p>
    <w:p w:rsidR="00070485" w:rsidRPr="00417953" w:rsidRDefault="00070485" w:rsidP="00070485">
      <w:pPr>
        <w:jc w:val="both"/>
        <w:rPr>
          <w:sz w:val="20"/>
          <w:szCs w:val="20"/>
        </w:rPr>
      </w:pPr>
      <w:r>
        <w:rPr>
          <w:sz w:val="20"/>
          <w:szCs w:val="20"/>
        </w:rPr>
        <w:t>e</w:t>
      </w:r>
      <w:r w:rsidRPr="00417953">
        <w:rPr>
          <w:sz w:val="20"/>
          <w:szCs w:val="20"/>
        </w:rPr>
        <w:t xml:space="preserve">)  </w:t>
      </w:r>
      <w:r w:rsidRPr="00417953">
        <w:rPr>
          <w:sz w:val="20"/>
          <w:szCs w:val="20"/>
          <w:u w:val="single"/>
        </w:rPr>
        <w:t>SECURITY DEPOSIT FOR EXCESS WORK:-</w:t>
      </w:r>
      <w:r w:rsidRPr="00417953">
        <w:rPr>
          <w:sz w:val="20"/>
          <w:szCs w:val="20"/>
        </w:rPr>
        <w:t xml:space="preserve">  In para (9), in case of excess  works over the tendered amount, additional security is to be deposited for the amount of such excess beyond the tendered amount as per prescribed rate, before payment of final bill in case contractors opting for paying advance security and receiving payment against progressive bills without any deduction.</w:t>
      </w:r>
    </w:p>
    <w:p w:rsidR="00070485" w:rsidRDefault="00070485" w:rsidP="00070485">
      <w:pPr>
        <w:jc w:val="both"/>
        <w:rPr>
          <w:sz w:val="20"/>
          <w:szCs w:val="20"/>
        </w:rPr>
      </w:pPr>
    </w:p>
    <w:p w:rsidR="00070485" w:rsidRPr="00417953" w:rsidRDefault="00070485" w:rsidP="00070485">
      <w:pPr>
        <w:jc w:val="both"/>
        <w:rPr>
          <w:sz w:val="20"/>
          <w:szCs w:val="20"/>
        </w:rPr>
      </w:pPr>
      <w:r>
        <w:rPr>
          <w:sz w:val="20"/>
          <w:szCs w:val="20"/>
        </w:rPr>
        <w:t>f</w:t>
      </w:r>
      <w:r w:rsidRPr="00417953">
        <w:rPr>
          <w:sz w:val="20"/>
          <w:szCs w:val="20"/>
        </w:rPr>
        <w:t xml:space="preserve">)  </w:t>
      </w:r>
      <w:r w:rsidRPr="00417953">
        <w:rPr>
          <w:sz w:val="20"/>
          <w:szCs w:val="20"/>
          <w:u w:val="single"/>
        </w:rPr>
        <w:t>SHAPE OF EARNEST MONEY</w:t>
      </w:r>
      <w:r w:rsidRPr="00417953">
        <w:rPr>
          <w:sz w:val="20"/>
          <w:szCs w:val="20"/>
        </w:rPr>
        <w:t xml:space="preserve">:- </w:t>
      </w:r>
    </w:p>
    <w:p w:rsidR="00070485" w:rsidRPr="000709EC" w:rsidRDefault="00070485" w:rsidP="00070485">
      <w:pPr>
        <w:jc w:val="both"/>
        <w:rPr>
          <w:sz w:val="20"/>
          <w:szCs w:val="20"/>
        </w:rPr>
      </w:pPr>
      <w:r w:rsidRPr="00417953">
        <w:rPr>
          <w:sz w:val="20"/>
          <w:szCs w:val="20"/>
        </w:rPr>
        <w:t>In terms of Memo. No. 108-IB/IW/O/IB-Misc-38/201(Part) dated 16.11.2011 of Deputy Secretary to the Govt. of West Bengal, I&amp;W.D, the original copies of the Demand Draft/Banker’s Cheque</w:t>
      </w:r>
      <w:r>
        <w:rPr>
          <w:sz w:val="20"/>
          <w:szCs w:val="20"/>
        </w:rPr>
        <w:t xml:space="preserve"> </w:t>
      </w:r>
      <w:r w:rsidRPr="00417953">
        <w:rPr>
          <w:sz w:val="20"/>
          <w:szCs w:val="20"/>
        </w:rPr>
        <w:t xml:space="preserve">/Deposit at Call Receipts (DCR), towards Earnest Money Deposit (EMD) in favour of </w:t>
      </w:r>
      <w:r>
        <w:rPr>
          <w:sz w:val="20"/>
          <w:szCs w:val="20"/>
        </w:rPr>
        <w:t>Executive Engineer</w:t>
      </w:r>
      <w:r w:rsidRPr="00417953">
        <w:rPr>
          <w:sz w:val="20"/>
          <w:szCs w:val="20"/>
        </w:rPr>
        <w:t xml:space="preserve">, </w:t>
      </w:r>
      <w:r>
        <w:rPr>
          <w:sz w:val="20"/>
          <w:szCs w:val="20"/>
        </w:rPr>
        <w:t xml:space="preserve">Teesta </w:t>
      </w:r>
      <w:r w:rsidR="00244077">
        <w:rPr>
          <w:sz w:val="20"/>
          <w:szCs w:val="20"/>
        </w:rPr>
        <w:t>Barrage</w:t>
      </w:r>
      <w:r>
        <w:rPr>
          <w:sz w:val="20"/>
          <w:szCs w:val="20"/>
        </w:rPr>
        <w:t xml:space="preserve"> Division</w:t>
      </w:r>
      <w:r w:rsidRPr="00417953">
        <w:rPr>
          <w:sz w:val="20"/>
          <w:szCs w:val="20"/>
        </w:rPr>
        <w:t xml:space="preserve">, </w:t>
      </w:r>
      <w:r>
        <w:rPr>
          <w:sz w:val="20"/>
          <w:szCs w:val="20"/>
        </w:rPr>
        <w:t xml:space="preserve">Oodlabari, </w:t>
      </w:r>
      <w:r w:rsidRPr="00417953">
        <w:rPr>
          <w:sz w:val="20"/>
          <w:szCs w:val="20"/>
        </w:rPr>
        <w:t xml:space="preserve">Jalpaiguri issued from any of the following Schedule Banks payable at </w:t>
      </w:r>
      <w:r>
        <w:rPr>
          <w:sz w:val="20"/>
          <w:szCs w:val="20"/>
        </w:rPr>
        <w:t>Malbazar</w:t>
      </w:r>
      <w:r w:rsidRPr="00417953">
        <w:rPr>
          <w:sz w:val="20"/>
          <w:szCs w:val="20"/>
        </w:rPr>
        <w:t>, Jalpaiguri should be dropped with the Tender.</w:t>
      </w:r>
      <w:r>
        <w:rPr>
          <w:sz w:val="20"/>
          <w:szCs w:val="20"/>
        </w:rPr>
        <w:t xml:space="preserve"> </w:t>
      </w:r>
      <w:r w:rsidRPr="00417953">
        <w:rPr>
          <w:sz w:val="20"/>
          <w:szCs w:val="20"/>
        </w:rPr>
        <w:t>E</w:t>
      </w:r>
      <w:r>
        <w:rPr>
          <w:sz w:val="20"/>
          <w:szCs w:val="20"/>
        </w:rPr>
        <w:t>.</w:t>
      </w:r>
      <w:r w:rsidRPr="00417953">
        <w:rPr>
          <w:sz w:val="20"/>
          <w:szCs w:val="20"/>
        </w:rPr>
        <w:t>M</w:t>
      </w:r>
      <w:r>
        <w:rPr>
          <w:sz w:val="20"/>
          <w:szCs w:val="20"/>
        </w:rPr>
        <w:t>.</w:t>
      </w:r>
      <w:r w:rsidRPr="00417953">
        <w:rPr>
          <w:sz w:val="20"/>
          <w:szCs w:val="20"/>
        </w:rPr>
        <w:t>D</w:t>
      </w:r>
      <w:r>
        <w:rPr>
          <w:sz w:val="20"/>
          <w:szCs w:val="20"/>
        </w:rPr>
        <w:t>.</w:t>
      </w:r>
      <w:r w:rsidRPr="00417953">
        <w:rPr>
          <w:sz w:val="20"/>
          <w:szCs w:val="20"/>
        </w:rPr>
        <w:t xml:space="preserve"> issued from any other than the schedule banks will liable to rejection of the Tender.</w:t>
      </w:r>
    </w:p>
    <w:p w:rsidR="00070485" w:rsidRPr="00417953" w:rsidRDefault="00070485" w:rsidP="00070485">
      <w:pPr>
        <w:jc w:val="both"/>
        <w:rPr>
          <w:sz w:val="20"/>
          <w:szCs w:val="20"/>
        </w:rPr>
      </w:pPr>
    </w:p>
    <w:p w:rsidR="00070485" w:rsidRDefault="00070485" w:rsidP="00070485">
      <w:pPr>
        <w:jc w:val="both"/>
        <w:rPr>
          <w:sz w:val="20"/>
          <w:szCs w:val="20"/>
        </w:rPr>
      </w:pPr>
      <w:r w:rsidRPr="00417953">
        <w:rPr>
          <w:sz w:val="20"/>
          <w:szCs w:val="20"/>
        </w:rPr>
        <w:t>The list of Scheduled Banks in India (Public Sector &amp; Private Sector) constitute those banks which have been included in the Second Schedule of Reserve Bank of India (RBI) Act, 1934. RBI in turn includes only those banks in this schedule which satisfy the criteria laid down vide section 42 (6) (a) of the Act Are Appended below.</w:t>
      </w:r>
    </w:p>
    <w:p w:rsidR="00070485" w:rsidRPr="00417953" w:rsidRDefault="00070485" w:rsidP="00070485">
      <w:pPr>
        <w:jc w:val="both"/>
        <w:rPr>
          <w:sz w:val="20"/>
          <w:szCs w:val="20"/>
        </w:rPr>
      </w:pPr>
    </w:p>
    <w:p w:rsidR="00070485" w:rsidRPr="00417953" w:rsidRDefault="00070485" w:rsidP="00070485">
      <w:pPr>
        <w:jc w:val="both"/>
        <w:rPr>
          <w:sz w:val="20"/>
          <w:szCs w:val="20"/>
        </w:rPr>
      </w:pPr>
      <w:r w:rsidRPr="00417953">
        <w:rPr>
          <w:sz w:val="20"/>
          <w:szCs w:val="20"/>
        </w:rPr>
        <w:t xml:space="preserve">Scheduled Banks in India (Public Sector): </w:t>
      </w:r>
    </w:p>
    <w:p w:rsidR="00070485" w:rsidRPr="00417953" w:rsidRDefault="00070485" w:rsidP="00070485">
      <w:pPr>
        <w:jc w:val="both"/>
        <w:rPr>
          <w:sz w:val="20"/>
          <w:szCs w:val="20"/>
        </w:rPr>
      </w:pPr>
      <w:r w:rsidRPr="00417953">
        <w:rPr>
          <w:sz w:val="20"/>
          <w:szCs w:val="20"/>
        </w:rPr>
        <w:t>1) State Bank of India 2) State Bank of Bikaner and Jaipur 3) State Bank of Hyderabad 4) State Bank of Indore 5)  State Bank of Mysore 6) State Bank of Saurashtra 7)  State Bank of Travancore 8) Andhra Bank 9) Allahabad Bank 10)  Bank of Baroda 11) Bank of India 12)  Bank of Maharashtra 13)  Canara Bank 14) Central Bank of India 15) Corporation Bank 16) Dena Bank 17) Indian Overseas Bank 18) Indian Bank 19) Oriental Bank of Commerce 20) Punjab National Bank 21) Punjab and Sind Bank 22) Syndicate Bank 23) Union Bank of India 24) United Bank of India 25)  UCO Bank 26)  Vijaya Bank.</w:t>
      </w:r>
    </w:p>
    <w:p w:rsidR="00070485" w:rsidRPr="00417953" w:rsidRDefault="00070485" w:rsidP="00070485">
      <w:pPr>
        <w:jc w:val="both"/>
        <w:rPr>
          <w:sz w:val="20"/>
          <w:szCs w:val="20"/>
        </w:rPr>
      </w:pPr>
    </w:p>
    <w:p w:rsidR="00070485" w:rsidRPr="00417953" w:rsidRDefault="00070485" w:rsidP="00070485">
      <w:pPr>
        <w:jc w:val="both"/>
        <w:rPr>
          <w:sz w:val="20"/>
          <w:szCs w:val="20"/>
        </w:rPr>
      </w:pPr>
      <w:r w:rsidRPr="00417953">
        <w:rPr>
          <w:sz w:val="20"/>
          <w:szCs w:val="20"/>
        </w:rPr>
        <w:t xml:space="preserve">Scheduled Banks in India (Private Sector): </w:t>
      </w:r>
    </w:p>
    <w:p w:rsidR="00070485" w:rsidRPr="00417953" w:rsidRDefault="00070485" w:rsidP="00070485">
      <w:pPr>
        <w:jc w:val="both"/>
        <w:rPr>
          <w:sz w:val="20"/>
          <w:szCs w:val="20"/>
        </w:rPr>
      </w:pPr>
      <w:r w:rsidRPr="00417953">
        <w:rPr>
          <w:sz w:val="20"/>
          <w:szCs w:val="20"/>
        </w:rPr>
        <w:t>ING Vysya Bank Ltd  2) Axis Bank Ltd 3) Indusind Bank Ltd 4) ICICI Bank Ltd 5) South Indian Bank 6) HDFC Bank Ltd 7) Centurion Bank Ltd 8)  Bank of Punjab Ltd 9) IDBI Bank Ltd.</w:t>
      </w:r>
    </w:p>
    <w:p w:rsidR="00070485" w:rsidRPr="00417953" w:rsidRDefault="00070485" w:rsidP="00070485">
      <w:pPr>
        <w:jc w:val="both"/>
        <w:rPr>
          <w:sz w:val="20"/>
          <w:szCs w:val="20"/>
        </w:rPr>
      </w:pPr>
    </w:p>
    <w:p w:rsidR="00070485" w:rsidRPr="00417953" w:rsidRDefault="00070485" w:rsidP="00070485">
      <w:pPr>
        <w:jc w:val="both"/>
        <w:rPr>
          <w:sz w:val="20"/>
          <w:szCs w:val="20"/>
        </w:rPr>
      </w:pPr>
      <w:r w:rsidRPr="00417953">
        <w:rPr>
          <w:sz w:val="20"/>
          <w:szCs w:val="20"/>
          <w:u w:val="single"/>
        </w:rPr>
        <w:t>ADJUSTMENT OF EARNEST MONEY</w:t>
      </w:r>
      <w:r w:rsidRPr="00417953">
        <w:rPr>
          <w:sz w:val="20"/>
          <w:szCs w:val="20"/>
        </w:rPr>
        <w:t xml:space="preserve"> :-No earnest money previously deposited for other works will be considered. Tender without or improper earnest money will forthwith be treated as ‘INFORMAL’ </w:t>
      </w:r>
    </w:p>
    <w:p w:rsidR="00070485" w:rsidRPr="00417953" w:rsidRDefault="00070485" w:rsidP="00070485">
      <w:pPr>
        <w:jc w:val="both"/>
        <w:rPr>
          <w:sz w:val="20"/>
          <w:szCs w:val="20"/>
        </w:rPr>
      </w:pPr>
    </w:p>
    <w:p w:rsidR="00070485" w:rsidRDefault="00070485" w:rsidP="00070485">
      <w:pPr>
        <w:jc w:val="both"/>
        <w:rPr>
          <w:rFonts w:ascii="Calibri" w:hAnsi="Calibri" w:cs="Calibri"/>
          <w:i/>
          <w:sz w:val="20"/>
          <w:szCs w:val="20"/>
        </w:rPr>
      </w:pPr>
      <w:r w:rsidRPr="00417953">
        <w:rPr>
          <w:bCs/>
          <w:sz w:val="20"/>
          <w:szCs w:val="20"/>
        </w:rPr>
        <w:t xml:space="preserve">15) </w:t>
      </w:r>
      <w:r w:rsidRPr="00417953">
        <w:rPr>
          <w:bCs/>
          <w:sz w:val="20"/>
          <w:szCs w:val="20"/>
          <w:u w:val="single"/>
        </w:rPr>
        <w:t>Dropping of Tenders</w:t>
      </w:r>
      <w:r w:rsidRPr="00417953">
        <w:rPr>
          <w:bCs/>
          <w:sz w:val="20"/>
          <w:szCs w:val="20"/>
        </w:rPr>
        <w:t>:-</w:t>
      </w:r>
      <w:r w:rsidRPr="00417953">
        <w:rPr>
          <w:sz w:val="20"/>
          <w:szCs w:val="20"/>
        </w:rPr>
        <w:t>Tender that should always be submitted in sealed cover with the name of work clearly written on th</w:t>
      </w:r>
      <w:r w:rsidR="00A82A7C">
        <w:rPr>
          <w:sz w:val="20"/>
          <w:szCs w:val="20"/>
        </w:rPr>
        <w:t>e body of the W.B.F. No.2911</w:t>
      </w:r>
      <w:r w:rsidRPr="00417953">
        <w:rPr>
          <w:sz w:val="20"/>
          <w:szCs w:val="20"/>
        </w:rPr>
        <w:t xml:space="preserve"> stated above as well as on the envelope will be dropped in the schedule Date &amp; Time as stated in Para (3) above and or the changing schedule made vide issuing necessary CORIGENDUM duly addressed to the</w:t>
      </w:r>
      <w:r w:rsidRPr="00417953">
        <w:rPr>
          <w:i/>
          <w:sz w:val="20"/>
          <w:szCs w:val="20"/>
        </w:rPr>
        <w:t xml:space="preserve"> </w:t>
      </w:r>
      <w:r w:rsidR="00167196" w:rsidRPr="0054162E">
        <w:rPr>
          <w:rFonts w:ascii="Calibri" w:hAnsi="Calibri" w:cs="Calibri"/>
          <w:i/>
          <w:sz w:val="20"/>
          <w:szCs w:val="20"/>
        </w:rPr>
        <w:t xml:space="preserve">Sub-Divisional Officer, Teesta Barrage Sub-Division No. </w:t>
      </w:r>
      <w:r w:rsidR="00E536E4">
        <w:rPr>
          <w:rFonts w:ascii="Calibri" w:hAnsi="Calibri" w:cs="Calibri"/>
          <w:i/>
          <w:sz w:val="20"/>
          <w:szCs w:val="20"/>
        </w:rPr>
        <w:t>I</w:t>
      </w:r>
      <w:r w:rsidR="00F42FCF">
        <w:rPr>
          <w:rFonts w:ascii="Calibri" w:hAnsi="Calibri" w:cs="Calibri"/>
          <w:i/>
          <w:sz w:val="20"/>
          <w:szCs w:val="20"/>
        </w:rPr>
        <w:t>V , Gazoldoba</w:t>
      </w:r>
      <w:r w:rsidR="00167196" w:rsidRPr="0054162E">
        <w:rPr>
          <w:rFonts w:ascii="Calibri" w:hAnsi="Calibri" w:cs="Calibri"/>
          <w:i/>
          <w:sz w:val="20"/>
          <w:szCs w:val="20"/>
        </w:rPr>
        <w:t>, Jalpaiguri</w:t>
      </w:r>
      <w:r w:rsidR="00167196" w:rsidRPr="00417953">
        <w:rPr>
          <w:i/>
          <w:sz w:val="20"/>
          <w:szCs w:val="20"/>
        </w:rPr>
        <w:t xml:space="preserve"> </w:t>
      </w:r>
      <w:r w:rsidRPr="00417953">
        <w:rPr>
          <w:i/>
          <w:sz w:val="20"/>
          <w:szCs w:val="20"/>
        </w:rPr>
        <w:t xml:space="preserve">at </w:t>
      </w:r>
      <w:r w:rsidRPr="00417953">
        <w:rPr>
          <w:sz w:val="20"/>
          <w:szCs w:val="20"/>
        </w:rPr>
        <w:t xml:space="preserve">Office of the </w:t>
      </w:r>
      <w:r w:rsidR="00167196" w:rsidRPr="0054162E">
        <w:rPr>
          <w:rFonts w:ascii="Calibri" w:hAnsi="Calibri" w:cs="Calibri"/>
          <w:i/>
          <w:sz w:val="20"/>
          <w:szCs w:val="20"/>
        </w:rPr>
        <w:t xml:space="preserve">Sub-Divisional Officer, </w:t>
      </w:r>
      <w:r w:rsidR="00F42FCF">
        <w:rPr>
          <w:rFonts w:ascii="Calibri" w:hAnsi="Calibri" w:cs="Calibri"/>
          <w:i/>
          <w:sz w:val="20"/>
          <w:szCs w:val="20"/>
        </w:rPr>
        <w:t>Teesta Barrage Sub-Division No.</w:t>
      </w:r>
      <w:r w:rsidR="00E536E4">
        <w:rPr>
          <w:rFonts w:ascii="Calibri" w:hAnsi="Calibri" w:cs="Calibri"/>
          <w:i/>
          <w:sz w:val="20"/>
          <w:szCs w:val="20"/>
        </w:rPr>
        <w:t>I</w:t>
      </w:r>
      <w:r w:rsidR="00F42FCF">
        <w:rPr>
          <w:rFonts w:ascii="Calibri" w:hAnsi="Calibri" w:cs="Calibri"/>
          <w:i/>
          <w:sz w:val="20"/>
          <w:szCs w:val="20"/>
        </w:rPr>
        <w:t>V , Gazoldoba</w:t>
      </w:r>
      <w:r w:rsidR="00167196" w:rsidRPr="0054162E">
        <w:rPr>
          <w:rFonts w:ascii="Calibri" w:hAnsi="Calibri" w:cs="Calibri"/>
          <w:i/>
          <w:sz w:val="20"/>
          <w:szCs w:val="20"/>
        </w:rPr>
        <w:t>, Jalpaiguri</w:t>
      </w:r>
      <w:r w:rsidR="00167196">
        <w:rPr>
          <w:rFonts w:ascii="Calibri" w:hAnsi="Calibri" w:cs="Calibri"/>
          <w:i/>
          <w:sz w:val="20"/>
          <w:szCs w:val="20"/>
        </w:rPr>
        <w:t>.</w:t>
      </w:r>
    </w:p>
    <w:p w:rsidR="00167196" w:rsidRPr="00417953" w:rsidRDefault="00167196" w:rsidP="00070485">
      <w:pPr>
        <w:jc w:val="both"/>
        <w:rPr>
          <w:i/>
          <w:sz w:val="20"/>
          <w:szCs w:val="20"/>
        </w:rPr>
      </w:pPr>
    </w:p>
    <w:p w:rsidR="00070485" w:rsidRPr="00417953" w:rsidRDefault="00070485" w:rsidP="00070485">
      <w:pPr>
        <w:jc w:val="both"/>
        <w:rPr>
          <w:sz w:val="20"/>
          <w:szCs w:val="20"/>
        </w:rPr>
      </w:pPr>
      <w:r w:rsidRPr="00417953">
        <w:rPr>
          <w:bCs/>
          <w:sz w:val="20"/>
          <w:szCs w:val="20"/>
        </w:rPr>
        <w:t xml:space="preserve">16) </w:t>
      </w:r>
      <w:r w:rsidRPr="00417953">
        <w:rPr>
          <w:bCs/>
          <w:sz w:val="20"/>
          <w:szCs w:val="20"/>
          <w:u w:val="single"/>
        </w:rPr>
        <w:t>Opening of Tenders</w:t>
      </w:r>
      <w:r w:rsidRPr="00417953">
        <w:rPr>
          <w:bCs/>
          <w:sz w:val="20"/>
          <w:szCs w:val="20"/>
        </w:rPr>
        <w:t>: -</w:t>
      </w:r>
      <w:r w:rsidRPr="00417953">
        <w:rPr>
          <w:sz w:val="20"/>
          <w:szCs w:val="20"/>
        </w:rPr>
        <w:t xml:space="preserve">i) After dropping of Tenders, the box will be closed and the said box will be opened in the same day as per schedule time at the dropping center. </w:t>
      </w:r>
    </w:p>
    <w:p w:rsidR="00070485" w:rsidRPr="00417953" w:rsidRDefault="00070485" w:rsidP="00070485">
      <w:pPr>
        <w:jc w:val="both"/>
        <w:rPr>
          <w:sz w:val="20"/>
          <w:szCs w:val="20"/>
        </w:rPr>
      </w:pPr>
    </w:p>
    <w:p w:rsidR="00070485" w:rsidRPr="00417953" w:rsidRDefault="00070485" w:rsidP="00070485">
      <w:pPr>
        <w:jc w:val="both"/>
        <w:rPr>
          <w:sz w:val="20"/>
          <w:szCs w:val="20"/>
        </w:rPr>
      </w:pPr>
      <w:r w:rsidRPr="00417953">
        <w:rPr>
          <w:sz w:val="20"/>
          <w:szCs w:val="20"/>
        </w:rPr>
        <w:lastRenderedPageBreak/>
        <w:t xml:space="preserve">ii) Tender to be opened by the </w:t>
      </w:r>
      <w:r w:rsidR="00167196" w:rsidRPr="0054162E">
        <w:rPr>
          <w:rFonts w:ascii="Calibri" w:hAnsi="Calibri" w:cs="Calibri"/>
          <w:i/>
          <w:sz w:val="20"/>
          <w:szCs w:val="20"/>
        </w:rPr>
        <w:t xml:space="preserve">Sub-Divisional Officer, Teesta Barrage Sub-Division No. </w:t>
      </w:r>
      <w:r w:rsidR="00E536E4">
        <w:rPr>
          <w:rFonts w:ascii="Calibri" w:hAnsi="Calibri" w:cs="Calibri"/>
          <w:i/>
          <w:sz w:val="20"/>
          <w:szCs w:val="20"/>
        </w:rPr>
        <w:t>I</w:t>
      </w:r>
      <w:r w:rsidR="00F42FCF">
        <w:rPr>
          <w:rFonts w:ascii="Calibri" w:hAnsi="Calibri" w:cs="Calibri"/>
          <w:i/>
          <w:sz w:val="20"/>
          <w:szCs w:val="20"/>
        </w:rPr>
        <w:t>V</w:t>
      </w:r>
      <w:r w:rsidR="00167196" w:rsidRPr="0054162E">
        <w:rPr>
          <w:rFonts w:ascii="Calibri" w:hAnsi="Calibri" w:cs="Calibri"/>
          <w:i/>
          <w:sz w:val="20"/>
          <w:szCs w:val="20"/>
        </w:rPr>
        <w:t xml:space="preserve"> , </w:t>
      </w:r>
      <w:r w:rsidR="00F42FCF">
        <w:rPr>
          <w:rFonts w:ascii="Calibri" w:hAnsi="Calibri" w:cs="Calibri"/>
          <w:i/>
          <w:sz w:val="20"/>
          <w:szCs w:val="20"/>
        </w:rPr>
        <w:t>Gazoldoba,</w:t>
      </w:r>
      <w:r w:rsidR="00167196" w:rsidRPr="0054162E">
        <w:rPr>
          <w:rFonts w:ascii="Calibri" w:hAnsi="Calibri" w:cs="Calibri"/>
          <w:i/>
          <w:sz w:val="20"/>
          <w:szCs w:val="20"/>
        </w:rPr>
        <w:t xml:space="preserve"> Jalpaiguri</w:t>
      </w:r>
      <w:r w:rsidRPr="00417953">
        <w:rPr>
          <w:i/>
          <w:sz w:val="20"/>
          <w:szCs w:val="20"/>
        </w:rPr>
        <w:t xml:space="preserve">, </w:t>
      </w:r>
      <w:r w:rsidRPr="00417953">
        <w:rPr>
          <w:sz w:val="20"/>
          <w:szCs w:val="20"/>
        </w:rPr>
        <w:t xml:space="preserve">after collecting the sealed tenders in presence of the participating Tenderer or his/their authorized representatives who may be present at the time of opening and will put initials in the opening register. </w:t>
      </w:r>
    </w:p>
    <w:p w:rsidR="00070485" w:rsidRPr="00417953" w:rsidRDefault="00070485" w:rsidP="00070485">
      <w:pPr>
        <w:jc w:val="both"/>
        <w:rPr>
          <w:bCs/>
          <w:sz w:val="20"/>
          <w:szCs w:val="20"/>
        </w:rPr>
      </w:pPr>
    </w:p>
    <w:p w:rsidR="00070485" w:rsidRPr="00417953" w:rsidRDefault="00070485" w:rsidP="00070485">
      <w:pPr>
        <w:pStyle w:val="BodyTextIndent2"/>
        <w:tabs>
          <w:tab w:val="left" w:pos="3585"/>
        </w:tabs>
        <w:ind w:left="0"/>
        <w:jc w:val="both"/>
        <w:rPr>
          <w:sz w:val="20"/>
          <w:szCs w:val="20"/>
          <w:u w:val="none"/>
        </w:rPr>
      </w:pPr>
      <w:r w:rsidRPr="00417953">
        <w:rPr>
          <w:sz w:val="20"/>
          <w:szCs w:val="20"/>
          <w:u w:val="none"/>
        </w:rPr>
        <w:t xml:space="preserve">iii) In terms of Para 221(1) of I&amp; W.D. Code Vol.I, once the tenders are opened, no tenderer should be allowed to offer fresh quotations unless each of the tenderer is given equal opportunity. In case where the later steps taken, if time permits, fresh tenders may be invited so as to leave no room for any compliant or grievance whatsoever and, </w:t>
      </w:r>
    </w:p>
    <w:p w:rsidR="00070485" w:rsidRPr="00417953" w:rsidRDefault="00070485" w:rsidP="00070485">
      <w:pPr>
        <w:pStyle w:val="BodyTextIndent2"/>
        <w:tabs>
          <w:tab w:val="left" w:pos="3585"/>
        </w:tabs>
        <w:ind w:left="0"/>
        <w:jc w:val="both"/>
        <w:rPr>
          <w:sz w:val="20"/>
          <w:szCs w:val="20"/>
          <w:u w:val="none"/>
        </w:rPr>
      </w:pPr>
    </w:p>
    <w:p w:rsidR="00070485" w:rsidRPr="00417953" w:rsidRDefault="00070485" w:rsidP="00070485">
      <w:pPr>
        <w:pStyle w:val="BodyTextIndent2"/>
        <w:tabs>
          <w:tab w:val="left" w:pos="3585"/>
        </w:tabs>
        <w:ind w:left="0"/>
        <w:jc w:val="both"/>
        <w:rPr>
          <w:sz w:val="20"/>
          <w:szCs w:val="20"/>
          <w:u w:val="none"/>
        </w:rPr>
      </w:pPr>
      <w:r w:rsidRPr="00417953">
        <w:rPr>
          <w:sz w:val="20"/>
          <w:szCs w:val="20"/>
          <w:u w:val="none"/>
        </w:rPr>
        <w:t xml:space="preserve">iv) In terms of Para 221(2) of I&amp; W.D. Code Vol.I, When the rates quoted in response to invitation of competitive tenders are considered high and fresh invitation of tenders cannot be taken recourse to either for want of time or because of no likelihood of getting more favourable rates and negotiations with contractors are considered necessary for obtaining rates lower than those received in response to the invitation of competitive tenders, negotiations should be made with all the contractors who quoted rates in response to the invitation of tenders, and not with the lowest tenderer alone. </w:t>
      </w:r>
    </w:p>
    <w:p w:rsidR="00070485" w:rsidRDefault="00070485" w:rsidP="00070485">
      <w:pPr>
        <w:jc w:val="both"/>
        <w:rPr>
          <w:bCs/>
          <w:sz w:val="20"/>
          <w:szCs w:val="20"/>
        </w:rPr>
      </w:pPr>
    </w:p>
    <w:p w:rsidR="00070485" w:rsidRDefault="00070485" w:rsidP="00070485">
      <w:pPr>
        <w:jc w:val="both"/>
        <w:rPr>
          <w:sz w:val="20"/>
          <w:szCs w:val="20"/>
        </w:rPr>
      </w:pPr>
      <w:r w:rsidRPr="00417953">
        <w:rPr>
          <w:bCs/>
          <w:sz w:val="20"/>
          <w:szCs w:val="20"/>
        </w:rPr>
        <w:t xml:space="preserve">17) </w:t>
      </w:r>
      <w:r w:rsidRPr="00417953">
        <w:rPr>
          <w:bCs/>
          <w:sz w:val="20"/>
          <w:szCs w:val="20"/>
          <w:u w:val="single"/>
        </w:rPr>
        <w:t>Acceptance of Tender</w:t>
      </w:r>
      <w:r w:rsidRPr="00417953">
        <w:rPr>
          <w:bCs/>
          <w:sz w:val="20"/>
          <w:szCs w:val="20"/>
        </w:rPr>
        <w:t xml:space="preserve"> :- </w:t>
      </w:r>
      <w:r w:rsidRPr="00417953">
        <w:rPr>
          <w:sz w:val="20"/>
          <w:szCs w:val="20"/>
        </w:rPr>
        <w:t xml:space="preserve">The acceptance of the tender will rest with the </w:t>
      </w:r>
      <w:r w:rsidR="00167196" w:rsidRPr="0054162E">
        <w:rPr>
          <w:rFonts w:ascii="Calibri" w:hAnsi="Calibri" w:cs="Calibri"/>
          <w:i/>
          <w:sz w:val="20"/>
          <w:szCs w:val="20"/>
        </w:rPr>
        <w:t>Sub-</w:t>
      </w:r>
      <w:r w:rsidR="00167196" w:rsidRPr="00F13F87">
        <w:rPr>
          <w:rFonts w:ascii="Calibri" w:hAnsi="Calibri" w:cs="Calibri"/>
          <w:i/>
          <w:sz w:val="20"/>
          <w:szCs w:val="20"/>
        </w:rPr>
        <w:t xml:space="preserve">Divisional Officer, Teesta Barrage Sub-Division No. </w:t>
      </w:r>
      <w:r w:rsidR="00E536E4" w:rsidRPr="00F13F87">
        <w:rPr>
          <w:rFonts w:ascii="Calibri" w:hAnsi="Calibri" w:cs="Calibri"/>
          <w:i/>
          <w:sz w:val="20"/>
          <w:szCs w:val="20"/>
        </w:rPr>
        <w:t>I</w:t>
      </w:r>
      <w:r w:rsidR="00F42FCF">
        <w:rPr>
          <w:rFonts w:ascii="Calibri" w:hAnsi="Calibri" w:cs="Calibri"/>
          <w:i/>
          <w:sz w:val="20"/>
          <w:szCs w:val="20"/>
        </w:rPr>
        <w:t>V ,Gazoldoba</w:t>
      </w:r>
      <w:r w:rsidR="00167196" w:rsidRPr="00F13F87">
        <w:rPr>
          <w:rFonts w:ascii="Calibri" w:hAnsi="Calibri" w:cs="Calibri"/>
          <w:i/>
          <w:sz w:val="20"/>
          <w:szCs w:val="20"/>
        </w:rPr>
        <w:t>, Jalpaiguri</w:t>
      </w:r>
      <w:r w:rsidRPr="00F13F87">
        <w:rPr>
          <w:i/>
          <w:sz w:val="20"/>
          <w:szCs w:val="20"/>
        </w:rPr>
        <w:t xml:space="preserve">, </w:t>
      </w:r>
      <w:r w:rsidRPr="00F13F87">
        <w:rPr>
          <w:sz w:val="20"/>
          <w:szCs w:val="20"/>
        </w:rPr>
        <w:t>and approved by the</w:t>
      </w:r>
      <w:r w:rsidRPr="00F13F87">
        <w:rPr>
          <w:i/>
          <w:sz w:val="20"/>
          <w:szCs w:val="20"/>
        </w:rPr>
        <w:t xml:space="preserve"> </w:t>
      </w:r>
      <w:r w:rsidR="00167196" w:rsidRPr="00F13F87">
        <w:rPr>
          <w:rFonts w:ascii="Calibri" w:hAnsi="Calibri" w:cs="Calibri"/>
          <w:i/>
          <w:sz w:val="20"/>
          <w:szCs w:val="20"/>
        </w:rPr>
        <w:t xml:space="preserve">Sub-Divisional Officer, Teesta Barrage Sub-Division No. </w:t>
      </w:r>
      <w:r w:rsidR="00E536E4" w:rsidRPr="00F13F87">
        <w:rPr>
          <w:rFonts w:ascii="Calibri" w:hAnsi="Calibri" w:cs="Calibri"/>
          <w:i/>
          <w:sz w:val="20"/>
          <w:szCs w:val="20"/>
        </w:rPr>
        <w:t>I</w:t>
      </w:r>
      <w:r w:rsidR="00F42FCF">
        <w:rPr>
          <w:rFonts w:ascii="Calibri" w:hAnsi="Calibri" w:cs="Calibri"/>
          <w:i/>
          <w:sz w:val="20"/>
          <w:szCs w:val="20"/>
        </w:rPr>
        <w:t>V , Gazoldoba</w:t>
      </w:r>
      <w:r w:rsidR="00167196" w:rsidRPr="00F13F87">
        <w:rPr>
          <w:rFonts w:ascii="Calibri" w:hAnsi="Calibri" w:cs="Calibri"/>
          <w:i/>
          <w:sz w:val="20"/>
          <w:szCs w:val="20"/>
        </w:rPr>
        <w:t>, Jalpaiguri</w:t>
      </w:r>
      <w:r w:rsidRPr="00417953">
        <w:rPr>
          <w:i/>
          <w:sz w:val="20"/>
          <w:szCs w:val="20"/>
        </w:rPr>
        <w:t xml:space="preserve">  </w:t>
      </w:r>
      <w:r w:rsidRPr="00620FFC">
        <w:rPr>
          <w:sz w:val="20"/>
          <w:szCs w:val="20"/>
        </w:rPr>
        <w:t xml:space="preserve">who </w:t>
      </w:r>
      <w:r w:rsidRPr="00417953">
        <w:rPr>
          <w:sz w:val="20"/>
          <w:szCs w:val="20"/>
        </w:rPr>
        <w:t>does not bind himself to accept the lowest tender and reserves the right to reject in any or all the tenders received and to distribute work between two or more than two tenderers without assigning any reason thereof.</w:t>
      </w:r>
    </w:p>
    <w:p w:rsidR="00070485" w:rsidRPr="00417953" w:rsidRDefault="00070485" w:rsidP="00070485">
      <w:pPr>
        <w:jc w:val="both"/>
        <w:rPr>
          <w:bCs/>
          <w:sz w:val="20"/>
          <w:szCs w:val="20"/>
        </w:rPr>
      </w:pPr>
    </w:p>
    <w:p w:rsidR="00070485" w:rsidRPr="00417953" w:rsidRDefault="00070485" w:rsidP="00070485">
      <w:pPr>
        <w:pStyle w:val="BodyTextIndent2"/>
        <w:ind w:left="0"/>
        <w:rPr>
          <w:b/>
          <w:sz w:val="20"/>
          <w:szCs w:val="20"/>
        </w:rPr>
      </w:pPr>
      <w:r w:rsidRPr="009504DF">
        <w:rPr>
          <w:b/>
          <w:sz w:val="20"/>
          <w:szCs w:val="20"/>
        </w:rPr>
        <w:t>OTHER TERMS &amp; CONDITIONS.</w:t>
      </w:r>
    </w:p>
    <w:p w:rsidR="00070485" w:rsidRPr="00417953" w:rsidRDefault="00070485" w:rsidP="00070485">
      <w:pPr>
        <w:jc w:val="both"/>
        <w:rPr>
          <w:sz w:val="20"/>
          <w:szCs w:val="20"/>
        </w:rPr>
      </w:pPr>
    </w:p>
    <w:p w:rsidR="00070485" w:rsidRPr="00417953" w:rsidRDefault="00070485" w:rsidP="00070485">
      <w:pPr>
        <w:pStyle w:val="BodyTextIndent2"/>
        <w:ind w:left="0"/>
        <w:jc w:val="both"/>
        <w:rPr>
          <w:sz w:val="20"/>
          <w:szCs w:val="20"/>
          <w:u w:val="none"/>
        </w:rPr>
      </w:pPr>
      <w:r w:rsidRPr="00417953">
        <w:rPr>
          <w:sz w:val="20"/>
          <w:szCs w:val="20"/>
          <w:u w:val="none"/>
        </w:rPr>
        <w:t xml:space="preserve">18)   Any suppression/misrepresentation of fact will automatically debar the applicant for participating in any Tender under the Division/Circle for at least 3(Three) years from the date of detection, in addition to such other penal action as the Government may deem proper.  </w:t>
      </w:r>
    </w:p>
    <w:p w:rsidR="00070485" w:rsidRPr="00417953" w:rsidRDefault="00070485" w:rsidP="00070485">
      <w:pPr>
        <w:pStyle w:val="BodyTextIndent2"/>
        <w:ind w:left="0"/>
        <w:jc w:val="both"/>
        <w:rPr>
          <w:sz w:val="20"/>
          <w:szCs w:val="20"/>
          <w:u w:val="none"/>
        </w:rPr>
      </w:pPr>
    </w:p>
    <w:p w:rsidR="00070485" w:rsidRPr="00417953" w:rsidRDefault="00070485" w:rsidP="00070485">
      <w:pPr>
        <w:pStyle w:val="BodyTextIndent2"/>
        <w:ind w:left="0"/>
        <w:jc w:val="both"/>
        <w:rPr>
          <w:sz w:val="20"/>
          <w:szCs w:val="20"/>
        </w:rPr>
      </w:pPr>
      <w:r w:rsidRPr="00417953">
        <w:rPr>
          <w:sz w:val="20"/>
          <w:szCs w:val="20"/>
          <w:u w:val="none"/>
        </w:rPr>
        <w:t>19)  Intending Tenderers should be equipped with plants, machinery equipment and well point pumping machinery complete with all accessories as required for the work as the department may not be in a position to issue such plants &amp; machinery. They must submit a list of such plants; machinery and equipment’s in their possession for necessary documentary evidence are to be produced</w:t>
      </w:r>
      <w:r w:rsidRPr="00417953">
        <w:rPr>
          <w:sz w:val="20"/>
          <w:szCs w:val="20"/>
        </w:rPr>
        <w:t>.</w:t>
      </w:r>
    </w:p>
    <w:p w:rsidR="00070485" w:rsidRPr="00417953" w:rsidRDefault="00070485" w:rsidP="00070485">
      <w:pPr>
        <w:pStyle w:val="BodyTextIndent2"/>
        <w:ind w:left="0"/>
        <w:jc w:val="both"/>
        <w:rPr>
          <w:sz w:val="20"/>
          <w:szCs w:val="20"/>
        </w:rPr>
      </w:pPr>
    </w:p>
    <w:p w:rsidR="00070485" w:rsidRDefault="00070485" w:rsidP="00070485">
      <w:pPr>
        <w:jc w:val="both"/>
        <w:rPr>
          <w:sz w:val="20"/>
          <w:szCs w:val="20"/>
        </w:rPr>
      </w:pPr>
      <w:r w:rsidRPr="00417953">
        <w:rPr>
          <w:sz w:val="20"/>
          <w:szCs w:val="20"/>
        </w:rPr>
        <w:t>20)  If required, the intending Tenderers have to be produced Bank solvency certificate of an amount equal to 30% of the estimated amount of the work.</w:t>
      </w:r>
    </w:p>
    <w:p w:rsidR="00070485" w:rsidRPr="00417953" w:rsidRDefault="00070485" w:rsidP="00070485">
      <w:pPr>
        <w:jc w:val="both"/>
        <w:rPr>
          <w:sz w:val="20"/>
          <w:szCs w:val="20"/>
        </w:rPr>
      </w:pPr>
    </w:p>
    <w:p w:rsidR="00070485" w:rsidRDefault="00070485" w:rsidP="00070485">
      <w:pPr>
        <w:pStyle w:val="BodyTextIndent2"/>
        <w:ind w:left="0"/>
        <w:jc w:val="both"/>
        <w:rPr>
          <w:sz w:val="20"/>
          <w:szCs w:val="20"/>
          <w:u w:val="none"/>
        </w:rPr>
      </w:pPr>
      <w:r w:rsidRPr="00417953">
        <w:rPr>
          <w:sz w:val="20"/>
          <w:szCs w:val="20"/>
          <w:u w:val="none"/>
        </w:rPr>
        <w:t>21) Documents submitted along with the application should invariably be in the name of the applicant firm/ Individuals. In terms of Memo. No. 185/JS(W)/IA-11C-9(75)/09 dated 09.06.09 of the Secretary to the Govt. of West Bengal , I&amp;W.D, Joint venture of Firms constituted and duly registered with the appropriate authority will be considered for issuance of Tender Papers.</w:t>
      </w:r>
    </w:p>
    <w:p w:rsidR="00070485" w:rsidRPr="00417953" w:rsidRDefault="00070485" w:rsidP="00070485">
      <w:pPr>
        <w:pStyle w:val="BodyTextIndent2"/>
        <w:ind w:left="0"/>
        <w:jc w:val="both"/>
        <w:rPr>
          <w:sz w:val="20"/>
          <w:szCs w:val="20"/>
          <w:u w:val="none"/>
        </w:rPr>
      </w:pPr>
      <w:r w:rsidRPr="00417953">
        <w:rPr>
          <w:sz w:val="20"/>
          <w:szCs w:val="20"/>
          <w:u w:val="none"/>
        </w:rPr>
        <w:t xml:space="preserve"> </w:t>
      </w:r>
    </w:p>
    <w:p w:rsidR="00070485" w:rsidRPr="00417953" w:rsidRDefault="00070485" w:rsidP="00070485">
      <w:pPr>
        <w:pStyle w:val="BodyTextIndent2"/>
        <w:ind w:left="0"/>
        <w:jc w:val="both"/>
        <w:rPr>
          <w:sz w:val="20"/>
          <w:szCs w:val="20"/>
          <w:u w:val="none"/>
        </w:rPr>
      </w:pPr>
      <w:r w:rsidRPr="00417953">
        <w:rPr>
          <w:sz w:val="20"/>
          <w:szCs w:val="20"/>
          <w:u w:val="none"/>
        </w:rPr>
        <w:t>22)  All pages of the documents submitted with the application shall be signed with signature by the applicant and a</w:t>
      </w:r>
      <w:r>
        <w:rPr>
          <w:sz w:val="20"/>
          <w:szCs w:val="20"/>
          <w:u w:val="none"/>
        </w:rPr>
        <w:t>lso be serially numbered as 1/09.2/</w:t>
      </w:r>
      <w:r w:rsidRPr="00417953">
        <w:rPr>
          <w:sz w:val="20"/>
          <w:szCs w:val="20"/>
          <w:u w:val="none"/>
        </w:rPr>
        <w:t>0</w:t>
      </w:r>
      <w:r>
        <w:rPr>
          <w:sz w:val="20"/>
          <w:szCs w:val="20"/>
          <w:u w:val="none"/>
        </w:rPr>
        <w:t>9,3/</w:t>
      </w:r>
      <w:r w:rsidRPr="00417953">
        <w:rPr>
          <w:sz w:val="20"/>
          <w:szCs w:val="20"/>
          <w:u w:val="none"/>
        </w:rPr>
        <w:t>0</w:t>
      </w:r>
      <w:r>
        <w:rPr>
          <w:sz w:val="20"/>
          <w:szCs w:val="20"/>
          <w:u w:val="none"/>
        </w:rPr>
        <w:t>9……09/09</w:t>
      </w:r>
      <w:r w:rsidRPr="00417953">
        <w:rPr>
          <w:sz w:val="20"/>
          <w:szCs w:val="20"/>
          <w:u w:val="none"/>
        </w:rPr>
        <w:t xml:space="preserve"> </w:t>
      </w:r>
    </w:p>
    <w:p w:rsidR="00070485" w:rsidRPr="00417953" w:rsidRDefault="00070485" w:rsidP="00070485">
      <w:pPr>
        <w:pStyle w:val="BodyTextIndent2"/>
        <w:ind w:left="0"/>
        <w:jc w:val="both"/>
        <w:rPr>
          <w:sz w:val="20"/>
          <w:szCs w:val="20"/>
          <w:u w:val="none"/>
        </w:rPr>
      </w:pPr>
    </w:p>
    <w:p w:rsidR="00070485" w:rsidRPr="00417953" w:rsidRDefault="00070485" w:rsidP="00070485">
      <w:pPr>
        <w:pStyle w:val="BodyTextIndent2"/>
        <w:ind w:left="0"/>
        <w:jc w:val="both"/>
        <w:rPr>
          <w:sz w:val="20"/>
          <w:szCs w:val="20"/>
          <w:u w:val="none"/>
        </w:rPr>
      </w:pPr>
      <w:r w:rsidRPr="00417953">
        <w:rPr>
          <w:sz w:val="20"/>
          <w:szCs w:val="20"/>
          <w:u w:val="none"/>
        </w:rPr>
        <w:t xml:space="preserve">23)  Copies of Partnership Deed and Firm Registration duly self-attested shall invariably be submitted with the application by a partnership firm. </w:t>
      </w:r>
    </w:p>
    <w:p w:rsidR="00070485" w:rsidRPr="00417953" w:rsidRDefault="00070485" w:rsidP="00070485">
      <w:pPr>
        <w:pStyle w:val="BodyTextIndent2"/>
        <w:ind w:left="0"/>
        <w:jc w:val="both"/>
        <w:rPr>
          <w:sz w:val="20"/>
          <w:szCs w:val="20"/>
          <w:u w:val="none"/>
        </w:rPr>
      </w:pPr>
    </w:p>
    <w:p w:rsidR="00070485" w:rsidRPr="00417953" w:rsidRDefault="00070485" w:rsidP="00070485">
      <w:pPr>
        <w:pStyle w:val="BodyTextIndent2"/>
        <w:ind w:left="0"/>
        <w:jc w:val="both"/>
        <w:rPr>
          <w:sz w:val="20"/>
          <w:szCs w:val="20"/>
          <w:u w:val="none"/>
        </w:rPr>
      </w:pPr>
      <w:r w:rsidRPr="00417953">
        <w:rPr>
          <w:sz w:val="20"/>
          <w:szCs w:val="20"/>
          <w:u w:val="none"/>
        </w:rPr>
        <w:t>24)  Tenderers should quote their rates both figures and words in terms of overall percentage,   “below” or “above” or “at par” with the price schedule both in the 2</w:t>
      </w:r>
      <w:r w:rsidRPr="00417953">
        <w:rPr>
          <w:sz w:val="20"/>
          <w:szCs w:val="20"/>
          <w:u w:val="none"/>
          <w:vertAlign w:val="superscript"/>
        </w:rPr>
        <w:t>nd</w:t>
      </w:r>
      <w:r w:rsidR="009175EE">
        <w:rPr>
          <w:sz w:val="20"/>
          <w:szCs w:val="20"/>
          <w:u w:val="none"/>
        </w:rPr>
        <w:t xml:space="preserve"> page of W.B.F 2911</w:t>
      </w:r>
      <w:r w:rsidRPr="00417953">
        <w:rPr>
          <w:sz w:val="20"/>
          <w:szCs w:val="20"/>
          <w:u w:val="none"/>
        </w:rPr>
        <w:t xml:space="preserve"> and the last page of price schedule.</w:t>
      </w:r>
    </w:p>
    <w:p w:rsidR="00070485" w:rsidRPr="00417953" w:rsidRDefault="00070485" w:rsidP="00070485">
      <w:pPr>
        <w:pStyle w:val="BodyTextIndent2"/>
        <w:tabs>
          <w:tab w:val="left" w:pos="6735"/>
        </w:tabs>
        <w:ind w:left="0"/>
        <w:jc w:val="both"/>
        <w:rPr>
          <w:sz w:val="20"/>
          <w:szCs w:val="20"/>
          <w:u w:val="none"/>
        </w:rPr>
      </w:pPr>
    </w:p>
    <w:p w:rsidR="00070485" w:rsidRPr="00417953" w:rsidRDefault="00070485" w:rsidP="00070485">
      <w:pPr>
        <w:ind w:left="360" w:hanging="360"/>
        <w:jc w:val="both"/>
        <w:rPr>
          <w:sz w:val="20"/>
          <w:szCs w:val="20"/>
        </w:rPr>
      </w:pPr>
      <w:r w:rsidRPr="00417953">
        <w:rPr>
          <w:sz w:val="20"/>
          <w:szCs w:val="20"/>
        </w:rPr>
        <w:t xml:space="preserve">25) Any tender containing over writing is liable to be rejected. </w:t>
      </w:r>
    </w:p>
    <w:p w:rsidR="00070485" w:rsidRPr="00417953" w:rsidRDefault="00070485" w:rsidP="00070485">
      <w:pPr>
        <w:ind w:left="360" w:hanging="360"/>
        <w:jc w:val="both"/>
        <w:rPr>
          <w:sz w:val="20"/>
          <w:szCs w:val="20"/>
        </w:rPr>
      </w:pPr>
    </w:p>
    <w:p w:rsidR="00070485" w:rsidRPr="00417953" w:rsidRDefault="00070485" w:rsidP="00070485">
      <w:pPr>
        <w:ind w:left="360" w:hanging="360"/>
        <w:jc w:val="both"/>
        <w:rPr>
          <w:sz w:val="20"/>
          <w:szCs w:val="20"/>
        </w:rPr>
      </w:pPr>
      <w:r w:rsidRPr="00417953">
        <w:rPr>
          <w:sz w:val="20"/>
          <w:szCs w:val="20"/>
        </w:rPr>
        <w:t xml:space="preserve">26)  All corrections are to be attested under the dated signature of the tenderer. </w:t>
      </w:r>
    </w:p>
    <w:p w:rsidR="00070485" w:rsidRPr="00417953" w:rsidRDefault="00070485" w:rsidP="00070485">
      <w:pPr>
        <w:ind w:left="360" w:hanging="360"/>
        <w:jc w:val="both"/>
        <w:rPr>
          <w:sz w:val="20"/>
          <w:szCs w:val="20"/>
        </w:rPr>
      </w:pPr>
    </w:p>
    <w:p w:rsidR="00070485" w:rsidRPr="00417953" w:rsidRDefault="00070485" w:rsidP="00070485">
      <w:pPr>
        <w:jc w:val="both"/>
        <w:rPr>
          <w:sz w:val="20"/>
          <w:szCs w:val="20"/>
        </w:rPr>
      </w:pPr>
      <w:r w:rsidRPr="00417953">
        <w:rPr>
          <w:sz w:val="20"/>
          <w:szCs w:val="20"/>
        </w:rPr>
        <w:t xml:space="preserve">27)  When a Tenderer signs his Tender in an Indian Language, the Total amount tendered should also be written in the same language. In case of illiterate Tenderer, the rates tendered should be attested by an witness.  </w:t>
      </w:r>
    </w:p>
    <w:p w:rsidR="00070485" w:rsidRPr="00417953" w:rsidRDefault="00070485" w:rsidP="00070485">
      <w:pPr>
        <w:jc w:val="both"/>
        <w:rPr>
          <w:sz w:val="20"/>
          <w:szCs w:val="20"/>
        </w:rPr>
      </w:pPr>
    </w:p>
    <w:p w:rsidR="00070485" w:rsidRPr="00417953" w:rsidRDefault="00070485" w:rsidP="00070485">
      <w:pPr>
        <w:tabs>
          <w:tab w:val="left" w:pos="6525"/>
        </w:tabs>
        <w:jc w:val="both"/>
        <w:rPr>
          <w:sz w:val="20"/>
          <w:szCs w:val="20"/>
        </w:rPr>
      </w:pPr>
      <w:r w:rsidRPr="00417953">
        <w:rPr>
          <w:sz w:val="20"/>
          <w:szCs w:val="20"/>
        </w:rPr>
        <w:t xml:space="preserve">28)   The Tenderer who will sign on behalf of a Company or Firm, must produce the registered documents within 3(Three) days from the date of opening the tender, if not submitted with the tender application or with the Tender documents) in support of his competency to enter in to an Agreement on behalf of the Company or the Firm under the Indian Companies or Partnership Act, failing which the tender will not be considered and the deposited Earnest Money will be forfeited.     </w:t>
      </w:r>
    </w:p>
    <w:p w:rsidR="00070485" w:rsidRPr="00417953" w:rsidRDefault="00070485" w:rsidP="00070485">
      <w:pPr>
        <w:tabs>
          <w:tab w:val="left" w:pos="6525"/>
        </w:tabs>
        <w:jc w:val="both"/>
        <w:rPr>
          <w:sz w:val="20"/>
          <w:szCs w:val="20"/>
        </w:rPr>
      </w:pPr>
    </w:p>
    <w:p w:rsidR="00070485" w:rsidRPr="00417953" w:rsidRDefault="00070485" w:rsidP="00070485">
      <w:pPr>
        <w:pStyle w:val="BodyTextIndent2"/>
        <w:ind w:left="0"/>
        <w:jc w:val="both"/>
        <w:rPr>
          <w:sz w:val="20"/>
          <w:szCs w:val="20"/>
          <w:u w:val="none"/>
        </w:rPr>
      </w:pPr>
      <w:r w:rsidRPr="00417953">
        <w:rPr>
          <w:sz w:val="20"/>
          <w:szCs w:val="20"/>
          <w:u w:val="none"/>
        </w:rPr>
        <w:t>29) The rate quoted by in the tender form will be final and no subsequent modification in the rates will be entertained even it is done with any letter or other instrument submitted before sealing/closing the Tender box.</w:t>
      </w:r>
    </w:p>
    <w:p w:rsidR="00070485" w:rsidRPr="00417953" w:rsidRDefault="00070485" w:rsidP="00070485">
      <w:pPr>
        <w:pStyle w:val="BodyTextIndent2"/>
        <w:ind w:left="0"/>
        <w:jc w:val="both"/>
        <w:rPr>
          <w:sz w:val="20"/>
          <w:szCs w:val="20"/>
          <w:u w:val="none"/>
        </w:rPr>
      </w:pPr>
    </w:p>
    <w:p w:rsidR="00070485" w:rsidRPr="00417953" w:rsidRDefault="00070485" w:rsidP="00070485">
      <w:pPr>
        <w:pStyle w:val="BodyTextIndent2"/>
        <w:ind w:left="0"/>
        <w:jc w:val="both"/>
        <w:rPr>
          <w:sz w:val="20"/>
          <w:szCs w:val="20"/>
          <w:u w:val="none"/>
        </w:rPr>
      </w:pPr>
      <w:r w:rsidRPr="00417953">
        <w:rPr>
          <w:sz w:val="20"/>
          <w:szCs w:val="20"/>
          <w:u w:val="none"/>
        </w:rPr>
        <w:t xml:space="preserve">30) Any superfluous conditional tender, which does not fulfill any of the above conditions, and is incomplete in any respect, is liable to be rejected.  </w:t>
      </w:r>
    </w:p>
    <w:p w:rsidR="00070485" w:rsidRPr="00417953" w:rsidRDefault="00070485" w:rsidP="00070485">
      <w:pPr>
        <w:pStyle w:val="BodyTextIndent2"/>
        <w:ind w:left="0"/>
        <w:jc w:val="both"/>
        <w:rPr>
          <w:sz w:val="20"/>
          <w:szCs w:val="20"/>
          <w:u w:val="none"/>
        </w:rPr>
      </w:pPr>
    </w:p>
    <w:p w:rsidR="00070485" w:rsidRPr="00417953" w:rsidRDefault="00070485" w:rsidP="00070485">
      <w:pPr>
        <w:jc w:val="both"/>
        <w:rPr>
          <w:sz w:val="20"/>
          <w:szCs w:val="20"/>
        </w:rPr>
      </w:pPr>
      <w:r w:rsidRPr="00417953">
        <w:rPr>
          <w:sz w:val="20"/>
          <w:szCs w:val="20"/>
        </w:rPr>
        <w:t>31</w:t>
      </w:r>
      <w:r>
        <w:rPr>
          <w:sz w:val="20"/>
          <w:szCs w:val="20"/>
        </w:rPr>
        <w:t>)  GST</w:t>
      </w:r>
      <w:r w:rsidRPr="00417953">
        <w:rPr>
          <w:sz w:val="20"/>
          <w:szCs w:val="20"/>
        </w:rPr>
        <w:t>, Royalty, and all other statutory Levy/Cess etc. will have to borne by the Contractor. The engaged Contractors need to get registered under BOCW (RECS) Act and shall have to contribute towards a fund namely “The West Bengal Building &amp; other Construction worker’s Welfare Fund” @1.00%(one point zero zero percent) of the total amount of the work value which will be deducted directly from the bill value and remitted as per requirement of the said Act as per Finance Department Notification No. 853-F dated 01.02.06.</w:t>
      </w:r>
    </w:p>
    <w:p w:rsidR="00070485" w:rsidRPr="00417953" w:rsidRDefault="00070485" w:rsidP="00070485">
      <w:pPr>
        <w:jc w:val="both"/>
        <w:rPr>
          <w:sz w:val="20"/>
          <w:szCs w:val="20"/>
        </w:rPr>
      </w:pPr>
    </w:p>
    <w:p w:rsidR="00070485" w:rsidRPr="00417953" w:rsidRDefault="00070485" w:rsidP="00070485">
      <w:pPr>
        <w:jc w:val="both"/>
        <w:rPr>
          <w:sz w:val="20"/>
          <w:szCs w:val="20"/>
        </w:rPr>
      </w:pPr>
      <w:r w:rsidRPr="00417953">
        <w:rPr>
          <w:sz w:val="20"/>
          <w:szCs w:val="20"/>
        </w:rPr>
        <w:t>32)  Canvassing in connection with the tenders is strictly prohibited and the tenders submitted by a tenderer who take resort to canvassing will be liable to rejection.</w:t>
      </w:r>
    </w:p>
    <w:p w:rsidR="00070485" w:rsidRPr="00417953" w:rsidRDefault="00070485" w:rsidP="00070485">
      <w:pPr>
        <w:jc w:val="both"/>
        <w:rPr>
          <w:sz w:val="20"/>
          <w:szCs w:val="20"/>
        </w:rPr>
      </w:pPr>
    </w:p>
    <w:p w:rsidR="00070485" w:rsidRPr="00417953" w:rsidRDefault="00070485" w:rsidP="00070485">
      <w:pPr>
        <w:jc w:val="both"/>
        <w:rPr>
          <w:sz w:val="20"/>
          <w:szCs w:val="20"/>
        </w:rPr>
      </w:pPr>
      <w:r w:rsidRPr="00417953">
        <w:rPr>
          <w:sz w:val="20"/>
          <w:szCs w:val="20"/>
        </w:rPr>
        <w:t xml:space="preserve">33)  Incomplete and illegible tender will be invalidated. All corrections in the tender should be signed with dated initial by the contractors before submission of tender and each page of the tender should also be signed and dated by the contractor. </w:t>
      </w:r>
    </w:p>
    <w:p w:rsidR="00070485" w:rsidRPr="00417953" w:rsidRDefault="00070485" w:rsidP="00070485">
      <w:pPr>
        <w:jc w:val="both"/>
        <w:rPr>
          <w:sz w:val="20"/>
          <w:szCs w:val="20"/>
        </w:rPr>
      </w:pPr>
    </w:p>
    <w:p w:rsidR="00070485" w:rsidRPr="00417953" w:rsidRDefault="00070485" w:rsidP="00070485">
      <w:pPr>
        <w:jc w:val="both"/>
        <w:rPr>
          <w:sz w:val="20"/>
          <w:szCs w:val="20"/>
        </w:rPr>
      </w:pPr>
      <w:r w:rsidRPr="00417953">
        <w:rPr>
          <w:sz w:val="20"/>
          <w:szCs w:val="20"/>
        </w:rPr>
        <w:t>34) The contractor has to obtain the Labour license from the office of the Joint Labour Commissioner of the concerned District in which the location/site of the work falls, under the provision of W.B.</w:t>
      </w:r>
      <w:r>
        <w:rPr>
          <w:sz w:val="20"/>
          <w:szCs w:val="20"/>
        </w:rPr>
        <w:t xml:space="preserve"> </w:t>
      </w:r>
      <w:r w:rsidRPr="00417953">
        <w:rPr>
          <w:sz w:val="20"/>
          <w:szCs w:val="20"/>
        </w:rPr>
        <w:t xml:space="preserve">Contract Labour (Regulation &amp; Abolition) rules, 1972 and a copy of the license has to be submitted to this office for information &amp; record, failing which the undersigned will in no case be hold responsible for any action taken by the Labour Department. The undersigned being the ‘Principal Employer’ for the work, will however issue a certificate in specified pro forma of Labour Department in form V for doing the needful by the authority of labour Department.   </w:t>
      </w:r>
    </w:p>
    <w:p w:rsidR="00070485" w:rsidRPr="00417953" w:rsidRDefault="00070485" w:rsidP="00070485">
      <w:pPr>
        <w:jc w:val="both"/>
        <w:rPr>
          <w:sz w:val="20"/>
          <w:szCs w:val="20"/>
        </w:rPr>
      </w:pPr>
    </w:p>
    <w:p w:rsidR="00070485" w:rsidRPr="00417953" w:rsidRDefault="00070485" w:rsidP="00070485">
      <w:pPr>
        <w:jc w:val="both"/>
        <w:rPr>
          <w:sz w:val="20"/>
          <w:szCs w:val="20"/>
        </w:rPr>
      </w:pPr>
      <w:r w:rsidRPr="00417953">
        <w:rPr>
          <w:sz w:val="20"/>
          <w:szCs w:val="20"/>
        </w:rPr>
        <w:t xml:space="preserve">35) As per rule, the intending tenderer has to disclosed his/their name (s)  &amp; style of another firm /individuals (where he is also officiating) in the application for issuing tender forms failing which the decision of the undersigned regarding the matter will be final  &amp; binding upon all. </w:t>
      </w:r>
    </w:p>
    <w:p w:rsidR="00070485" w:rsidRPr="00417953" w:rsidRDefault="00070485" w:rsidP="00070485">
      <w:pPr>
        <w:jc w:val="both"/>
        <w:rPr>
          <w:sz w:val="20"/>
          <w:szCs w:val="20"/>
        </w:rPr>
      </w:pPr>
    </w:p>
    <w:p w:rsidR="00070485" w:rsidRPr="00417953" w:rsidRDefault="00070485" w:rsidP="00070485">
      <w:pPr>
        <w:jc w:val="both"/>
        <w:rPr>
          <w:sz w:val="20"/>
          <w:szCs w:val="20"/>
        </w:rPr>
      </w:pPr>
      <w:r w:rsidRPr="00417953">
        <w:rPr>
          <w:sz w:val="20"/>
          <w:szCs w:val="20"/>
        </w:rPr>
        <w:t xml:space="preserve">36)   The Tenderer should submit a statement at the time of submission of his tender showing the Technical Staff to be engaged for the work, with their Technical qualifications, failing which the tender may be liable to rejection.                                                                      </w:t>
      </w:r>
    </w:p>
    <w:p w:rsidR="00070485" w:rsidRPr="00417953" w:rsidRDefault="00070485" w:rsidP="00070485">
      <w:pPr>
        <w:jc w:val="both"/>
        <w:rPr>
          <w:sz w:val="20"/>
          <w:szCs w:val="20"/>
        </w:rPr>
      </w:pPr>
    </w:p>
    <w:p w:rsidR="00070485" w:rsidRPr="00417953" w:rsidRDefault="00070485" w:rsidP="00070485">
      <w:pPr>
        <w:jc w:val="both"/>
        <w:rPr>
          <w:sz w:val="20"/>
          <w:szCs w:val="20"/>
        </w:rPr>
      </w:pPr>
      <w:r w:rsidRPr="00417953">
        <w:rPr>
          <w:sz w:val="20"/>
          <w:szCs w:val="20"/>
        </w:rPr>
        <w:t xml:space="preserve">37)  The Tenderer will have to, if so desired by the Tender Accepting Authority, submit his analysis to justify the rate quoted by him/them. </w:t>
      </w:r>
    </w:p>
    <w:p w:rsidR="00070485" w:rsidRPr="00417953" w:rsidRDefault="00070485" w:rsidP="00070485">
      <w:pPr>
        <w:jc w:val="both"/>
        <w:rPr>
          <w:sz w:val="20"/>
          <w:szCs w:val="20"/>
        </w:rPr>
      </w:pPr>
    </w:p>
    <w:p w:rsidR="00070485" w:rsidRPr="00417953" w:rsidRDefault="00070485" w:rsidP="00070485">
      <w:pPr>
        <w:jc w:val="both"/>
        <w:rPr>
          <w:sz w:val="20"/>
          <w:szCs w:val="20"/>
        </w:rPr>
      </w:pPr>
      <w:r w:rsidRPr="00417953">
        <w:rPr>
          <w:sz w:val="20"/>
          <w:szCs w:val="20"/>
        </w:rPr>
        <w:t xml:space="preserve">38)  The Tenders will be opened, as specified in the list of works, in presence of the Participating Tenderers or their duly authorized representatives, who may be present at the time of opening and who may also put their signatures in the Tender opening Register. </w:t>
      </w:r>
    </w:p>
    <w:p w:rsidR="00070485" w:rsidRPr="00417953" w:rsidRDefault="00070485" w:rsidP="00070485">
      <w:pPr>
        <w:jc w:val="both"/>
        <w:rPr>
          <w:sz w:val="20"/>
          <w:szCs w:val="20"/>
        </w:rPr>
      </w:pPr>
    </w:p>
    <w:p w:rsidR="00070485" w:rsidRPr="00417953" w:rsidRDefault="00070485" w:rsidP="00070485">
      <w:pPr>
        <w:jc w:val="both"/>
        <w:rPr>
          <w:sz w:val="20"/>
          <w:szCs w:val="20"/>
        </w:rPr>
      </w:pPr>
      <w:r w:rsidRPr="00417953">
        <w:rPr>
          <w:sz w:val="20"/>
          <w:szCs w:val="20"/>
        </w:rPr>
        <w:t>39) The successful Tenderer will have to execute the duplicate/triplicate/quadruplicate</w:t>
      </w:r>
      <w:r>
        <w:rPr>
          <w:sz w:val="20"/>
          <w:szCs w:val="20"/>
        </w:rPr>
        <w:t xml:space="preserve"> </w:t>
      </w:r>
      <w:r w:rsidRPr="00417953">
        <w:rPr>
          <w:sz w:val="20"/>
          <w:szCs w:val="20"/>
        </w:rPr>
        <w:t>(Plain Paper )</w:t>
      </w:r>
      <w:r>
        <w:rPr>
          <w:sz w:val="20"/>
          <w:szCs w:val="20"/>
        </w:rPr>
        <w:t xml:space="preserve"> </w:t>
      </w:r>
      <w:r w:rsidRPr="00417953">
        <w:rPr>
          <w:sz w:val="20"/>
          <w:szCs w:val="20"/>
        </w:rPr>
        <w:t xml:space="preserve">copies of his /their tender which will have to be obtained </w:t>
      </w:r>
      <w:r>
        <w:rPr>
          <w:sz w:val="20"/>
          <w:szCs w:val="20"/>
        </w:rPr>
        <w:t>free of cost</w:t>
      </w:r>
      <w:r w:rsidRPr="00417953">
        <w:rPr>
          <w:sz w:val="20"/>
          <w:szCs w:val="20"/>
        </w:rPr>
        <w:t xml:space="preserve"> in the office of the </w:t>
      </w:r>
      <w:r w:rsidR="001C5801" w:rsidRPr="0054162E">
        <w:rPr>
          <w:rFonts w:ascii="Calibri" w:hAnsi="Calibri" w:cs="Calibri"/>
          <w:i/>
          <w:sz w:val="20"/>
          <w:szCs w:val="20"/>
        </w:rPr>
        <w:t xml:space="preserve">Sub-Divisional Officer, Teesta Barrage Sub-Division No. </w:t>
      </w:r>
      <w:r w:rsidR="00E536E4">
        <w:rPr>
          <w:rFonts w:ascii="Calibri" w:hAnsi="Calibri" w:cs="Calibri"/>
          <w:i/>
          <w:sz w:val="20"/>
          <w:szCs w:val="20"/>
        </w:rPr>
        <w:t>I</w:t>
      </w:r>
      <w:r w:rsidR="00B8700A">
        <w:rPr>
          <w:rFonts w:ascii="Calibri" w:hAnsi="Calibri" w:cs="Calibri"/>
          <w:i/>
          <w:sz w:val="20"/>
          <w:szCs w:val="20"/>
        </w:rPr>
        <w:t>V , Gazoldoba</w:t>
      </w:r>
      <w:r w:rsidR="001C5801" w:rsidRPr="0054162E">
        <w:rPr>
          <w:rFonts w:ascii="Calibri" w:hAnsi="Calibri" w:cs="Calibri"/>
          <w:i/>
          <w:sz w:val="20"/>
          <w:szCs w:val="20"/>
        </w:rPr>
        <w:t>, Jalpaiguri</w:t>
      </w:r>
      <w:r w:rsidRPr="00417953">
        <w:rPr>
          <w:sz w:val="20"/>
          <w:szCs w:val="20"/>
        </w:rPr>
        <w:t xml:space="preserve"> within 7(seven) days from the date of receipt of the intimation of acceptance of his tender failing which the Earnest Money shall forthwith stand forfeited in favour of the Government and the communication of acceptance of the tender shall automatically stand cancelled. </w:t>
      </w:r>
    </w:p>
    <w:p w:rsidR="00070485" w:rsidRPr="00417953" w:rsidRDefault="00070485" w:rsidP="00070485">
      <w:pPr>
        <w:jc w:val="both"/>
        <w:rPr>
          <w:sz w:val="20"/>
          <w:szCs w:val="20"/>
        </w:rPr>
      </w:pPr>
    </w:p>
    <w:p w:rsidR="00070485" w:rsidRPr="00417953" w:rsidRDefault="00070485" w:rsidP="00070485">
      <w:pPr>
        <w:jc w:val="both"/>
        <w:rPr>
          <w:sz w:val="20"/>
          <w:szCs w:val="20"/>
        </w:rPr>
      </w:pPr>
      <w:r w:rsidRPr="00417953">
        <w:rPr>
          <w:sz w:val="20"/>
          <w:szCs w:val="20"/>
        </w:rPr>
        <w:t xml:space="preserve">40)  If any Tenderer withdraws his tender before its acceptance or refuses/fails to convert it in to a contract within a reasonable time, without giving any satisfactory explanation for such withdrawal/refusal/failure, he shall be disqualified for submitting any tender in this Division/Circle for a period of 1(one) year and his/their case will be referred to the Government for order as to what further action will be taken against him/them. </w:t>
      </w:r>
    </w:p>
    <w:p w:rsidR="00070485" w:rsidRPr="00417953" w:rsidRDefault="00070485" w:rsidP="00070485">
      <w:pPr>
        <w:jc w:val="both"/>
        <w:rPr>
          <w:sz w:val="20"/>
          <w:szCs w:val="20"/>
        </w:rPr>
      </w:pPr>
    </w:p>
    <w:p w:rsidR="00070485" w:rsidRPr="00417953" w:rsidRDefault="00070485" w:rsidP="00070485">
      <w:pPr>
        <w:jc w:val="both"/>
        <w:rPr>
          <w:sz w:val="20"/>
          <w:szCs w:val="20"/>
        </w:rPr>
      </w:pPr>
      <w:r w:rsidRPr="00417953">
        <w:rPr>
          <w:sz w:val="20"/>
          <w:szCs w:val="20"/>
        </w:rPr>
        <w:t xml:space="preserve">41)  Materials such as cement, M.S. Rod, Tor Steel, R.C.C. Hume Pipes, M.S. sheet Piles, etc. if available in stock, will be issued by the Department to the Contractor for the work as per issue rate fixed by the Engineer-in-charge. Place of issue materials as mentioned in Page 11 of W.B.F. -2911(ii) or in a separate sheet attached with the Tender documents to be supplied departmentally to the Contractor is furnished with the Tender documents for the work. Any other materials not listed therein, if supplied by the department, the issue rate for such materials will be fixed by the Engineer-in-charge. </w:t>
      </w:r>
    </w:p>
    <w:p w:rsidR="00070485" w:rsidRPr="00417953" w:rsidRDefault="00070485" w:rsidP="00070485">
      <w:pPr>
        <w:jc w:val="both"/>
        <w:rPr>
          <w:sz w:val="20"/>
          <w:szCs w:val="20"/>
        </w:rPr>
      </w:pPr>
    </w:p>
    <w:p w:rsidR="00070485" w:rsidRPr="00417953" w:rsidRDefault="00070485" w:rsidP="00070485">
      <w:pPr>
        <w:jc w:val="both"/>
        <w:rPr>
          <w:sz w:val="20"/>
          <w:szCs w:val="20"/>
        </w:rPr>
      </w:pPr>
      <w:r w:rsidRPr="00417953">
        <w:rPr>
          <w:sz w:val="20"/>
          <w:szCs w:val="20"/>
        </w:rPr>
        <w:t xml:space="preserve">42)  Hire charges for Tools &amp; Plants Machinery, if issued departmentally, will be recovered from the contractor at such rate as will be fixed by the Engineer-in-charge. The period of hire charges of all Tools &amp; plants Machinery issued from the Government go-down will be counted from the date of their issuance from the go-down and up to the date of return in to the same go-down and the hire charges will be recovered from the contractor accordingly. All Tools &amp; plants Machinery issued to the contractor must be returned in good condition. In the case of any damages, the cost of repair to such damage or replacement will be recovered from the contractor. </w:t>
      </w:r>
    </w:p>
    <w:p w:rsidR="00070485" w:rsidRDefault="00070485" w:rsidP="00070485">
      <w:pPr>
        <w:jc w:val="both"/>
        <w:rPr>
          <w:sz w:val="20"/>
          <w:szCs w:val="20"/>
        </w:rPr>
      </w:pPr>
    </w:p>
    <w:p w:rsidR="00B048CF" w:rsidRPr="00417953" w:rsidRDefault="00B048CF" w:rsidP="00070485">
      <w:pPr>
        <w:jc w:val="both"/>
        <w:rPr>
          <w:sz w:val="20"/>
          <w:szCs w:val="20"/>
        </w:rPr>
      </w:pPr>
    </w:p>
    <w:p w:rsidR="00070485" w:rsidRPr="00417953" w:rsidRDefault="00070485" w:rsidP="00070485">
      <w:pPr>
        <w:jc w:val="both"/>
        <w:rPr>
          <w:sz w:val="20"/>
          <w:szCs w:val="20"/>
        </w:rPr>
      </w:pPr>
      <w:r w:rsidRPr="00417953">
        <w:rPr>
          <w:sz w:val="20"/>
          <w:szCs w:val="20"/>
        </w:rPr>
        <w:t>43)  In the following case a tender may be declared ‘INFORMAL’ and unacceptable.</w:t>
      </w:r>
    </w:p>
    <w:p w:rsidR="00070485" w:rsidRPr="00417953" w:rsidRDefault="00070485" w:rsidP="00070485">
      <w:pPr>
        <w:jc w:val="both"/>
        <w:rPr>
          <w:sz w:val="20"/>
          <w:szCs w:val="20"/>
        </w:rPr>
      </w:pPr>
    </w:p>
    <w:p w:rsidR="00070485" w:rsidRPr="00417953" w:rsidRDefault="00070485" w:rsidP="00070485">
      <w:pPr>
        <w:jc w:val="both"/>
        <w:rPr>
          <w:sz w:val="20"/>
          <w:szCs w:val="20"/>
        </w:rPr>
      </w:pPr>
      <w:r w:rsidRPr="00417953">
        <w:rPr>
          <w:sz w:val="20"/>
          <w:szCs w:val="20"/>
        </w:rPr>
        <w:t>a)    Correction, alterations, additions, etc. if not attested by the tenderer.</w:t>
      </w:r>
    </w:p>
    <w:p w:rsidR="00070485" w:rsidRPr="00417953" w:rsidRDefault="00070485" w:rsidP="00070485">
      <w:pPr>
        <w:jc w:val="both"/>
        <w:rPr>
          <w:sz w:val="20"/>
          <w:szCs w:val="20"/>
        </w:rPr>
      </w:pPr>
      <w:r w:rsidRPr="00417953">
        <w:rPr>
          <w:sz w:val="20"/>
          <w:szCs w:val="20"/>
        </w:rPr>
        <w:t xml:space="preserve">b) </w:t>
      </w:r>
      <w:r>
        <w:rPr>
          <w:sz w:val="20"/>
          <w:szCs w:val="20"/>
        </w:rPr>
        <w:t xml:space="preserve">  </w:t>
      </w:r>
      <w:r w:rsidRPr="00417953">
        <w:rPr>
          <w:sz w:val="20"/>
          <w:szCs w:val="20"/>
        </w:rPr>
        <w:t xml:space="preserve">(i) Earnest money in form of N.S.C./Government Security etc. not held by the Tenderer  and not properly pledged. </w:t>
      </w:r>
    </w:p>
    <w:p w:rsidR="00070485" w:rsidRPr="00417953" w:rsidRDefault="00070485" w:rsidP="00070485">
      <w:pPr>
        <w:ind w:left="270"/>
        <w:jc w:val="both"/>
        <w:rPr>
          <w:sz w:val="20"/>
          <w:szCs w:val="20"/>
        </w:rPr>
      </w:pPr>
      <w:r w:rsidRPr="00417953">
        <w:rPr>
          <w:sz w:val="20"/>
          <w:szCs w:val="20"/>
        </w:rPr>
        <w:t xml:space="preserve">(ii)  Earnest Money in the form of T.R. Challan, D.C.R/Demand Draft, etc. which are short deposited with interest bearing and/or not deposited in favour of the </w:t>
      </w:r>
      <w:r>
        <w:rPr>
          <w:i/>
          <w:sz w:val="20"/>
          <w:szCs w:val="20"/>
        </w:rPr>
        <w:t>Executive Engineer</w:t>
      </w:r>
      <w:r w:rsidRPr="00417953">
        <w:rPr>
          <w:i/>
          <w:sz w:val="20"/>
          <w:szCs w:val="20"/>
        </w:rPr>
        <w:t xml:space="preserve">, </w:t>
      </w:r>
      <w:r>
        <w:rPr>
          <w:i/>
          <w:sz w:val="20"/>
          <w:szCs w:val="20"/>
        </w:rPr>
        <w:t xml:space="preserve">Teesta </w:t>
      </w:r>
      <w:r w:rsidR="009175EE">
        <w:rPr>
          <w:i/>
          <w:sz w:val="20"/>
          <w:szCs w:val="20"/>
        </w:rPr>
        <w:t>Barrrage</w:t>
      </w:r>
      <w:r>
        <w:rPr>
          <w:i/>
          <w:sz w:val="20"/>
          <w:szCs w:val="20"/>
        </w:rPr>
        <w:t xml:space="preserve"> Division</w:t>
      </w:r>
      <w:r w:rsidRPr="00417953">
        <w:rPr>
          <w:i/>
          <w:sz w:val="20"/>
          <w:szCs w:val="20"/>
        </w:rPr>
        <w:t xml:space="preserve">, </w:t>
      </w:r>
      <w:r>
        <w:rPr>
          <w:i/>
          <w:sz w:val="20"/>
          <w:szCs w:val="20"/>
        </w:rPr>
        <w:t>Oodlabari</w:t>
      </w:r>
      <w:r w:rsidRPr="00417953">
        <w:rPr>
          <w:i/>
          <w:sz w:val="20"/>
          <w:szCs w:val="20"/>
        </w:rPr>
        <w:t>, Jalpaiguri</w:t>
      </w:r>
      <w:r w:rsidRPr="00417953">
        <w:rPr>
          <w:sz w:val="20"/>
          <w:szCs w:val="20"/>
        </w:rPr>
        <w:t xml:space="preserve"> with proper shape.</w:t>
      </w:r>
    </w:p>
    <w:p w:rsidR="00070485" w:rsidRPr="00417953" w:rsidRDefault="00070485" w:rsidP="00070485">
      <w:pPr>
        <w:jc w:val="both"/>
        <w:rPr>
          <w:sz w:val="20"/>
          <w:szCs w:val="20"/>
        </w:rPr>
      </w:pPr>
      <w:r w:rsidRPr="00417953">
        <w:rPr>
          <w:sz w:val="20"/>
          <w:szCs w:val="20"/>
        </w:rPr>
        <w:t>c)   If, the all pages of the Tender documents are not signed by the Tenderer.</w:t>
      </w:r>
    </w:p>
    <w:p w:rsidR="00070485" w:rsidRPr="00417953" w:rsidRDefault="00070485" w:rsidP="00070485">
      <w:pPr>
        <w:jc w:val="both"/>
        <w:rPr>
          <w:sz w:val="20"/>
          <w:szCs w:val="20"/>
        </w:rPr>
      </w:pPr>
      <w:r w:rsidRPr="00417953">
        <w:rPr>
          <w:sz w:val="20"/>
          <w:szCs w:val="20"/>
        </w:rPr>
        <w:t xml:space="preserve">d) </w:t>
      </w:r>
      <w:r>
        <w:rPr>
          <w:sz w:val="20"/>
          <w:szCs w:val="20"/>
        </w:rPr>
        <w:t xml:space="preserve">  </w:t>
      </w:r>
      <w:r w:rsidRPr="00417953">
        <w:rPr>
          <w:sz w:val="20"/>
          <w:szCs w:val="20"/>
        </w:rPr>
        <w:t>(i) If,  the Tender is not submitted in a cover properly sealed.</w:t>
      </w:r>
    </w:p>
    <w:p w:rsidR="00070485" w:rsidRPr="00417953" w:rsidRDefault="00070485" w:rsidP="00070485">
      <w:pPr>
        <w:jc w:val="both"/>
        <w:rPr>
          <w:sz w:val="20"/>
          <w:szCs w:val="20"/>
        </w:rPr>
      </w:pPr>
      <w:r w:rsidRPr="00417953">
        <w:rPr>
          <w:sz w:val="20"/>
          <w:szCs w:val="20"/>
        </w:rPr>
        <w:t xml:space="preserve">      (ii) If, the name of the work with N.I.T. No. &amp; Serial No. of the work and the name of the addressee with the name of the Senders (Tenderers) are not exactly written on the envelope.   </w:t>
      </w:r>
    </w:p>
    <w:p w:rsidR="00070485" w:rsidRPr="00417953" w:rsidRDefault="00070485" w:rsidP="00070485">
      <w:pPr>
        <w:jc w:val="both"/>
        <w:rPr>
          <w:sz w:val="20"/>
          <w:szCs w:val="20"/>
        </w:rPr>
      </w:pPr>
    </w:p>
    <w:p w:rsidR="00070485" w:rsidRPr="00417953" w:rsidRDefault="00070485" w:rsidP="00070485">
      <w:pPr>
        <w:jc w:val="both"/>
        <w:rPr>
          <w:sz w:val="20"/>
          <w:szCs w:val="20"/>
        </w:rPr>
      </w:pPr>
      <w:r w:rsidRPr="00417953">
        <w:rPr>
          <w:sz w:val="20"/>
          <w:szCs w:val="20"/>
        </w:rPr>
        <w:t>44) a) In terms of the provision in Para 230 Page of I&amp;W.D. Code Volume- 1 and at the same time provided in Para 150(3) of W.B. Works Departmental Manual, the Earnest Money of all the Tenderers other than the three lowest Tenderer should be refunded after the comparative statement has been prepared and checked and,</w:t>
      </w:r>
    </w:p>
    <w:p w:rsidR="00070485" w:rsidRPr="00417953" w:rsidRDefault="00070485" w:rsidP="00070485">
      <w:pPr>
        <w:jc w:val="both"/>
        <w:rPr>
          <w:sz w:val="20"/>
          <w:szCs w:val="20"/>
        </w:rPr>
      </w:pPr>
    </w:p>
    <w:p w:rsidR="00070485" w:rsidRPr="00417953" w:rsidRDefault="00070485" w:rsidP="00070485">
      <w:pPr>
        <w:jc w:val="both"/>
        <w:rPr>
          <w:sz w:val="20"/>
          <w:szCs w:val="20"/>
        </w:rPr>
      </w:pPr>
      <w:r w:rsidRPr="00417953">
        <w:rPr>
          <w:sz w:val="20"/>
          <w:szCs w:val="20"/>
        </w:rPr>
        <w:lastRenderedPageBreak/>
        <w:t>(b) In terms of the provision laid down in Para 5 of the 1</w:t>
      </w:r>
      <w:r w:rsidRPr="00417953">
        <w:rPr>
          <w:sz w:val="20"/>
          <w:szCs w:val="20"/>
          <w:vertAlign w:val="superscript"/>
        </w:rPr>
        <w:t>st</w:t>
      </w:r>
      <w:r w:rsidRPr="00417953">
        <w:rPr>
          <w:sz w:val="20"/>
          <w:szCs w:val="20"/>
        </w:rPr>
        <w:t xml:space="preserve"> page of W.B.F. 2911. In case of rejected Tender it should be refunded within 10(ten) days from the date of decision.  </w:t>
      </w:r>
    </w:p>
    <w:p w:rsidR="00070485" w:rsidRPr="00417953" w:rsidRDefault="00070485" w:rsidP="00070485">
      <w:pPr>
        <w:jc w:val="both"/>
        <w:rPr>
          <w:sz w:val="20"/>
          <w:szCs w:val="20"/>
        </w:rPr>
      </w:pPr>
    </w:p>
    <w:p w:rsidR="00070485" w:rsidRPr="00417953" w:rsidRDefault="00070485" w:rsidP="00070485">
      <w:pPr>
        <w:jc w:val="both"/>
        <w:rPr>
          <w:sz w:val="20"/>
          <w:szCs w:val="20"/>
        </w:rPr>
      </w:pPr>
      <w:r w:rsidRPr="00417953">
        <w:rPr>
          <w:sz w:val="20"/>
          <w:szCs w:val="20"/>
        </w:rPr>
        <w:t>45)  To verify the competency, capacity and financial stability of the intending Tenderers the Tender paper issuing authority may demand production of any necessary documents as it may deem necessary.</w:t>
      </w:r>
    </w:p>
    <w:p w:rsidR="00070485" w:rsidRPr="00417953" w:rsidRDefault="00070485" w:rsidP="00070485">
      <w:pPr>
        <w:jc w:val="both"/>
        <w:rPr>
          <w:sz w:val="20"/>
          <w:szCs w:val="20"/>
        </w:rPr>
      </w:pPr>
    </w:p>
    <w:p w:rsidR="00070485" w:rsidRPr="00417953" w:rsidRDefault="00070485" w:rsidP="00070485">
      <w:pPr>
        <w:jc w:val="both"/>
        <w:rPr>
          <w:sz w:val="20"/>
          <w:szCs w:val="20"/>
        </w:rPr>
      </w:pPr>
      <w:r w:rsidRPr="00417953">
        <w:rPr>
          <w:sz w:val="20"/>
          <w:szCs w:val="20"/>
        </w:rPr>
        <w:t>46)  As per G.O. No. 1627(8)/1A dated 26</w:t>
      </w:r>
      <w:r w:rsidRPr="00417953">
        <w:rPr>
          <w:sz w:val="20"/>
          <w:szCs w:val="20"/>
          <w:vertAlign w:val="superscript"/>
        </w:rPr>
        <w:t>th</w:t>
      </w:r>
      <w:r w:rsidRPr="00417953">
        <w:rPr>
          <w:sz w:val="20"/>
          <w:szCs w:val="20"/>
        </w:rPr>
        <w:t xml:space="preserve"> November 2001 of Irrigation &amp; Waterways Department, Government of West Bengal, Clause 25 of Tender Form No. 2911(ii) stand deleted in respect of contract of value less than 100.00 lakh. </w:t>
      </w:r>
    </w:p>
    <w:p w:rsidR="00070485" w:rsidRPr="00417953" w:rsidRDefault="00070485" w:rsidP="00070485">
      <w:pPr>
        <w:jc w:val="both"/>
        <w:rPr>
          <w:sz w:val="20"/>
          <w:szCs w:val="20"/>
        </w:rPr>
      </w:pPr>
    </w:p>
    <w:p w:rsidR="00070485" w:rsidRPr="00417953" w:rsidRDefault="00070485" w:rsidP="00070485">
      <w:pPr>
        <w:jc w:val="both"/>
        <w:rPr>
          <w:sz w:val="20"/>
          <w:szCs w:val="20"/>
        </w:rPr>
      </w:pPr>
      <w:r w:rsidRPr="00417953">
        <w:rPr>
          <w:sz w:val="20"/>
          <w:szCs w:val="20"/>
        </w:rPr>
        <w:t xml:space="preserve">47)  Normally Tender Paper for not more than one work in any one N.I.T. will be issued to an applicant, who may indicate the Serial No.s. of the work in the order of priority. However, depending on response to various serials in the N.I.T., Tender Paper issuing Authority may issue Tender Paper for any serial even though it may not be preferred by the applicant. </w:t>
      </w:r>
    </w:p>
    <w:p w:rsidR="00070485" w:rsidRPr="00417953" w:rsidRDefault="00070485" w:rsidP="00070485">
      <w:pPr>
        <w:jc w:val="both"/>
        <w:rPr>
          <w:sz w:val="20"/>
          <w:szCs w:val="20"/>
        </w:rPr>
      </w:pPr>
    </w:p>
    <w:p w:rsidR="00070485" w:rsidRDefault="00070485" w:rsidP="00070485">
      <w:pPr>
        <w:jc w:val="both"/>
        <w:rPr>
          <w:sz w:val="20"/>
          <w:szCs w:val="20"/>
        </w:rPr>
      </w:pPr>
      <w:r w:rsidRPr="00417953">
        <w:rPr>
          <w:sz w:val="20"/>
          <w:szCs w:val="20"/>
        </w:rPr>
        <w:t xml:space="preserve">48)  Applicants permitted to purchase Tender form will have to be participated in the tender failing which he/.they may be suspended to participate in the next Tender. </w:t>
      </w:r>
    </w:p>
    <w:p w:rsidR="00DE0A1C" w:rsidRPr="00417953" w:rsidRDefault="00DE0A1C" w:rsidP="00070485">
      <w:pPr>
        <w:jc w:val="both"/>
        <w:rPr>
          <w:sz w:val="20"/>
          <w:szCs w:val="20"/>
        </w:rPr>
      </w:pPr>
    </w:p>
    <w:p w:rsidR="00070485" w:rsidRPr="00417953" w:rsidRDefault="00070485" w:rsidP="00070485">
      <w:pPr>
        <w:jc w:val="both"/>
        <w:rPr>
          <w:sz w:val="20"/>
          <w:szCs w:val="20"/>
        </w:rPr>
      </w:pPr>
      <w:r w:rsidRPr="00417953">
        <w:rPr>
          <w:sz w:val="20"/>
          <w:szCs w:val="20"/>
        </w:rPr>
        <w:t xml:space="preserve">49)  Tender may be cancelled in any stage without assigning any reason. </w:t>
      </w:r>
    </w:p>
    <w:p w:rsidR="00070485" w:rsidRPr="00417953" w:rsidRDefault="00070485" w:rsidP="00070485">
      <w:pPr>
        <w:jc w:val="both"/>
        <w:rPr>
          <w:sz w:val="20"/>
          <w:szCs w:val="20"/>
        </w:rPr>
      </w:pPr>
    </w:p>
    <w:p w:rsidR="00070485" w:rsidRPr="00417953" w:rsidRDefault="00070485" w:rsidP="00070485">
      <w:pPr>
        <w:jc w:val="both"/>
        <w:rPr>
          <w:sz w:val="20"/>
          <w:szCs w:val="20"/>
        </w:rPr>
      </w:pPr>
      <w:r w:rsidRPr="00417953">
        <w:rPr>
          <w:sz w:val="20"/>
          <w:szCs w:val="20"/>
        </w:rPr>
        <w:t>50)  Any discrepancies if found, in the documents/statement the tender shall be cancelled in the subsequent stage with imposition of lawful action for this act of submission of documents.</w:t>
      </w:r>
    </w:p>
    <w:p w:rsidR="00070485" w:rsidRPr="00417953" w:rsidRDefault="00070485" w:rsidP="00070485">
      <w:pPr>
        <w:jc w:val="both"/>
        <w:rPr>
          <w:sz w:val="20"/>
          <w:szCs w:val="20"/>
        </w:rPr>
      </w:pPr>
    </w:p>
    <w:p w:rsidR="00070485" w:rsidRDefault="00070485" w:rsidP="00070485">
      <w:pPr>
        <w:jc w:val="both"/>
        <w:rPr>
          <w:sz w:val="20"/>
          <w:szCs w:val="20"/>
        </w:rPr>
      </w:pPr>
      <w:r w:rsidRPr="00417953">
        <w:rPr>
          <w:sz w:val="20"/>
          <w:szCs w:val="20"/>
        </w:rPr>
        <w:t>51) Apart from all the above conditions and criteria the ‘Past and Present’ performance of the agencies will be considered while issuing tender papers.</w:t>
      </w:r>
    </w:p>
    <w:p w:rsidR="00070485" w:rsidRPr="00417953" w:rsidRDefault="00070485" w:rsidP="00070485">
      <w:pPr>
        <w:jc w:val="both"/>
        <w:rPr>
          <w:sz w:val="20"/>
          <w:szCs w:val="20"/>
        </w:rPr>
      </w:pPr>
    </w:p>
    <w:p w:rsidR="00070485" w:rsidRPr="00417953" w:rsidRDefault="00070485" w:rsidP="00070485">
      <w:pPr>
        <w:jc w:val="both"/>
        <w:rPr>
          <w:sz w:val="20"/>
          <w:szCs w:val="20"/>
        </w:rPr>
      </w:pPr>
      <w:r w:rsidRPr="00417953">
        <w:rPr>
          <w:sz w:val="20"/>
          <w:szCs w:val="20"/>
        </w:rPr>
        <w:t xml:space="preserve">52)  The payment of R/A as well as Final Bill for the work will be made according to the availability of  fund and claim due to delay in payment will not be entertained. </w:t>
      </w:r>
    </w:p>
    <w:p w:rsidR="00070485" w:rsidRPr="00417953" w:rsidRDefault="00070485" w:rsidP="00070485">
      <w:pPr>
        <w:jc w:val="both"/>
        <w:rPr>
          <w:sz w:val="20"/>
          <w:szCs w:val="20"/>
        </w:rPr>
      </w:pPr>
    </w:p>
    <w:p w:rsidR="00070485" w:rsidRPr="00417953" w:rsidRDefault="00070485" w:rsidP="00070485">
      <w:pPr>
        <w:jc w:val="both"/>
        <w:rPr>
          <w:sz w:val="20"/>
          <w:szCs w:val="20"/>
        </w:rPr>
      </w:pPr>
      <w:r w:rsidRPr="00417953">
        <w:rPr>
          <w:sz w:val="20"/>
          <w:szCs w:val="20"/>
        </w:rPr>
        <w:t xml:space="preserve">53) Subletting of work is strictly prohibited &amp; will be viewed seriously &amp; disqualify the agency to participate in the next Tender. </w:t>
      </w:r>
    </w:p>
    <w:p w:rsidR="00070485" w:rsidRPr="00417953" w:rsidRDefault="00070485" w:rsidP="00070485">
      <w:pPr>
        <w:jc w:val="both"/>
        <w:rPr>
          <w:sz w:val="20"/>
          <w:szCs w:val="20"/>
        </w:rPr>
      </w:pPr>
    </w:p>
    <w:p w:rsidR="00070485" w:rsidRPr="00417953" w:rsidRDefault="00070485" w:rsidP="00070485">
      <w:pPr>
        <w:jc w:val="both"/>
        <w:rPr>
          <w:sz w:val="20"/>
          <w:szCs w:val="20"/>
        </w:rPr>
      </w:pPr>
      <w:r w:rsidRPr="00417953">
        <w:rPr>
          <w:sz w:val="20"/>
          <w:szCs w:val="20"/>
        </w:rPr>
        <w:t>54)  All specifications, Terms and conditions etc. of the printed schedule of rates of Mahananda Barrage Circle, Teesta Barrage Circle, Teesta Canal Circle, P.W.D., P.W.D. (Roads), Member (P.I. &amp;D), &amp; Member (Execution) N.B.F.C.C. will be applicable, unless otherwise specified.</w:t>
      </w:r>
    </w:p>
    <w:p w:rsidR="00070485" w:rsidRPr="00417953" w:rsidRDefault="00070485" w:rsidP="00070485">
      <w:pPr>
        <w:jc w:val="both"/>
        <w:rPr>
          <w:sz w:val="20"/>
          <w:szCs w:val="20"/>
        </w:rPr>
      </w:pPr>
    </w:p>
    <w:p w:rsidR="00070485" w:rsidRPr="00417953" w:rsidRDefault="00070485" w:rsidP="00070485">
      <w:pPr>
        <w:jc w:val="both"/>
        <w:rPr>
          <w:sz w:val="20"/>
          <w:szCs w:val="20"/>
        </w:rPr>
      </w:pPr>
      <w:r w:rsidRPr="00417953">
        <w:rPr>
          <w:sz w:val="20"/>
          <w:szCs w:val="20"/>
        </w:rPr>
        <w:t xml:space="preserve">55) Apart from all the above, only in the interest of the Government , the committee may allowed purchasing Tender Forms to such agency/agencies  who/they will  fulfilled the  other criteria and his/their Past or Present performance is/are  satisfactory but  his/their credentials in regards to completion and Payment certificates stand  less than the requirement. </w:t>
      </w:r>
    </w:p>
    <w:p w:rsidR="00070485" w:rsidRPr="00417953" w:rsidRDefault="00070485" w:rsidP="00070485">
      <w:pPr>
        <w:jc w:val="both"/>
        <w:rPr>
          <w:sz w:val="20"/>
          <w:szCs w:val="20"/>
        </w:rPr>
      </w:pPr>
    </w:p>
    <w:p w:rsidR="00070485" w:rsidRPr="00417953" w:rsidRDefault="00070485" w:rsidP="00070485">
      <w:pPr>
        <w:jc w:val="both"/>
        <w:rPr>
          <w:sz w:val="20"/>
          <w:szCs w:val="20"/>
        </w:rPr>
      </w:pPr>
      <w:r w:rsidRPr="00417953">
        <w:rPr>
          <w:sz w:val="20"/>
          <w:szCs w:val="20"/>
        </w:rPr>
        <w:t>56)   All applicants willing to participate in the Tender must have to be appeared before a Tender document scrutiny committee for verification of original of the submitted documents. In case, the applicant or his authorized person not appeared before the tender documents scrutiny committee with the original documents in the schedule date and time as stated under para-3 (ii), the application will be disqualified for issuing tender form.</w:t>
      </w:r>
    </w:p>
    <w:p w:rsidR="00070485" w:rsidRPr="00417953" w:rsidRDefault="00070485" w:rsidP="00070485">
      <w:pPr>
        <w:jc w:val="both"/>
        <w:rPr>
          <w:sz w:val="20"/>
          <w:szCs w:val="20"/>
        </w:rPr>
      </w:pPr>
    </w:p>
    <w:p w:rsidR="00070485" w:rsidRPr="00417953" w:rsidRDefault="00070485" w:rsidP="00070485">
      <w:pPr>
        <w:jc w:val="both"/>
        <w:rPr>
          <w:sz w:val="20"/>
          <w:szCs w:val="20"/>
        </w:rPr>
      </w:pPr>
      <w:r w:rsidRPr="00417953">
        <w:rPr>
          <w:sz w:val="20"/>
          <w:szCs w:val="20"/>
        </w:rPr>
        <w:t>57) In case office remain closed on the date of dropping of tender for any natural calamity or in the event of any unforeseen reason /bandh/strike etc. the tender dropping date will be the next working day.</w:t>
      </w:r>
    </w:p>
    <w:p w:rsidR="00070485" w:rsidRPr="00417953" w:rsidRDefault="00070485" w:rsidP="00070485">
      <w:pPr>
        <w:jc w:val="both"/>
        <w:rPr>
          <w:sz w:val="20"/>
          <w:szCs w:val="20"/>
        </w:rPr>
      </w:pPr>
    </w:p>
    <w:p w:rsidR="00070485" w:rsidRPr="00417953" w:rsidRDefault="00070485" w:rsidP="00070485">
      <w:pPr>
        <w:jc w:val="both"/>
        <w:rPr>
          <w:sz w:val="20"/>
          <w:szCs w:val="20"/>
          <w:u w:val="single"/>
        </w:rPr>
      </w:pPr>
      <w:r w:rsidRPr="00417953">
        <w:rPr>
          <w:sz w:val="20"/>
          <w:szCs w:val="20"/>
        </w:rPr>
        <w:t xml:space="preserve">58)  </w:t>
      </w:r>
      <w:r w:rsidRPr="00417953">
        <w:rPr>
          <w:sz w:val="20"/>
          <w:szCs w:val="20"/>
          <w:u w:val="single"/>
        </w:rPr>
        <w:t>Tender forms will not be issued after due date and no tender forms will be sent by post.</w:t>
      </w:r>
    </w:p>
    <w:p w:rsidR="00070485" w:rsidRPr="00417953" w:rsidRDefault="00070485" w:rsidP="00070485">
      <w:pPr>
        <w:jc w:val="both"/>
        <w:rPr>
          <w:sz w:val="20"/>
          <w:szCs w:val="20"/>
        </w:rPr>
      </w:pPr>
      <w:r w:rsidRPr="00417953">
        <w:rPr>
          <w:sz w:val="20"/>
          <w:szCs w:val="20"/>
        </w:rPr>
        <w:t>N.B. i) The intending Tender has to submit duly filled up Form No-2,3&amp;4 in prescribed proforma as enclosed herewith this NIT and which will be issued to them on the date of application.</w:t>
      </w:r>
    </w:p>
    <w:p w:rsidR="00070485" w:rsidRPr="00417953" w:rsidRDefault="00070485" w:rsidP="00070485">
      <w:pPr>
        <w:jc w:val="both"/>
        <w:rPr>
          <w:sz w:val="20"/>
          <w:szCs w:val="20"/>
        </w:rPr>
      </w:pPr>
      <w:r w:rsidRPr="00417953">
        <w:rPr>
          <w:sz w:val="20"/>
          <w:szCs w:val="20"/>
        </w:rPr>
        <w:t>ii)  The intending Tenderers are to submit filled up Form No-2,3&amp;4 before the date &amp; time of security. In absence of issuance of Form No-3 from the competent authority the tenderers are to submit the completion certificate and schedule of item of works for checking form no-3 as per their tender.</w:t>
      </w:r>
    </w:p>
    <w:p w:rsidR="00070485" w:rsidRDefault="00070485" w:rsidP="00070485">
      <w:pPr>
        <w:jc w:val="both"/>
        <w:rPr>
          <w:sz w:val="20"/>
          <w:szCs w:val="20"/>
        </w:rPr>
      </w:pPr>
      <w:r w:rsidRPr="00417953">
        <w:rPr>
          <w:sz w:val="20"/>
          <w:szCs w:val="20"/>
        </w:rPr>
        <w:t>iii) Eligibility of the Tenderers will be scrutini</w:t>
      </w:r>
      <w:r>
        <w:rPr>
          <w:sz w:val="20"/>
          <w:szCs w:val="20"/>
        </w:rPr>
        <w:t>zed as per filled Form No-2,3&amp;4</w:t>
      </w:r>
    </w:p>
    <w:p w:rsidR="0080238A" w:rsidRDefault="0080238A" w:rsidP="00070485">
      <w:pPr>
        <w:jc w:val="both"/>
        <w:rPr>
          <w:sz w:val="20"/>
          <w:szCs w:val="20"/>
        </w:rPr>
      </w:pPr>
    </w:p>
    <w:p w:rsidR="0080238A" w:rsidRDefault="0080238A" w:rsidP="00070485">
      <w:pPr>
        <w:jc w:val="both"/>
        <w:rPr>
          <w:sz w:val="20"/>
          <w:szCs w:val="20"/>
        </w:rPr>
      </w:pPr>
    </w:p>
    <w:p w:rsidR="0080238A" w:rsidRDefault="0080238A" w:rsidP="00070485">
      <w:pPr>
        <w:jc w:val="both"/>
        <w:rPr>
          <w:sz w:val="20"/>
          <w:szCs w:val="20"/>
        </w:rPr>
      </w:pPr>
    </w:p>
    <w:p w:rsidR="0080238A" w:rsidRDefault="0080238A" w:rsidP="00070485">
      <w:pPr>
        <w:jc w:val="both"/>
        <w:rPr>
          <w:sz w:val="20"/>
          <w:szCs w:val="20"/>
        </w:rPr>
      </w:pPr>
    </w:p>
    <w:p w:rsidR="0080238A" w:rsidRDefault="0080238A" w:rsidP="00070485">
      <w:pPr>
        <w:jc w:val="both"/>
        <w:rPr>
          <w:sz w:val="20"/>
          <w:szCs w:val="20"/>
        </w:rPr>
      </w:pPr>
    </w:p>
    <w:p w:rsidR="0080238A" w:rsidRDefault="0080238A" w:rsidP="00070485">
      <w:pPr>
        <w:jc w:val="both"/>
        <w:rPr>
          <w:sz w:val="20"/>
          <w:szCs w:val="20"/>
        </w:rPr>
      </w:pPr>
    </w:p>
    <w:p w:rsidR="0080238A" w:rsidRDefault="0080238A" w:rsidP="00070485">
      <w:pPr>
        <w:jc w:val="both"/>
        <w:rPr>
          <w:sz w:val="20"/>
          <w:szCs w:val="20"/>
        </w:rPr>
      </w:pPr>
    </w:p>
    <w:p w:rsidR="0080238A" w:rsidRDefault="0080238A" w:rsidP="00070485">
      <w:pPr>
        <w:jc w:val="both"/>
        <w:rPr>
          <w:sz w:val="20"/>
          <w:szCs w:val="20"/>
        </w:rPr>
      </w:pPr>
    </w:p>
    <w:p w:rsidR="0080238A" w:rsidRDefault="0080238A" w:rsidP="00070485">
      <w:pPr>
        <w:jc w:val="both"/>
        <w:rPr>
          <w:sz w:val="20"/>
          <w:szCs w:val="20"/>
        </w:rPr>
      </w:pPr>
    </w:p>
    <w:p w:rsidR="0080238A" w:rsidRDefault="0080238A" w:rsidP="00070485">
      <w:pPr>
        <w:jc w:val="both"/>
        <w:rPr>
          <w:sz w:val="20"/>
          <w:szCs w:val="20"/>
        </w:rPr>
      </w:pPr>
    </w:p>
    <w:p w:rsidR="0080238A" w:rsidRDefault="0080238A" w:rsidP="00070485">
      <w:pPr>
        <w:jc w:val="both"/>
        <w:rPr>
          <w:sz w:val="20"/>
          <w:szCs w:val="20"/>
        </w:rPr>
      </w:pPr>
    </w:p>
    <w:p w:rsidR="0080238A" w:rsidRDefault="0080238A" w:rsidP="00070485">
      <w:pPr>
        <w:jc w:val="both"/>
        <w:rPr>
          <w:sz w:val="20"/>
          <w:szCs w:val="20"/>
        </w:rPr>
      </w:pPr>
    </w:p>
    <w:p w:rsidR="0080238A" w:rsidRDefault="0080238A" w:rsidP="00070485">
      <w:pPr>
        <w:jc w:val="both"/>
        <w:rPr>
          <w:sz w:val="20"/>
          <w:szCs w:val="20"/>
        </w:rPr>
      </w:pPr>
    </w:p>
    <w:p w:rsidR="0080238A" w:rsidRDefault="0080238A" w:rsidP="00070485">
      <w:pPr>
        <w:jc w:val="both"/>
        <w:rPr>
          <w:sz w:val="20"/>
          <w:szCs w:val="20"/>
        </w:rPr>
      </w:pPr>
    </w:p>
    <w:p w:rsidR="0080238A" w:rsidRDefault="0080238A" w:rsidP="00070485">
      <w:pPr>
        <w:jc w:val="both"/>
        <w:rPr>
          <w:sz w:val="20"/>
          <w:szCs w:val="20"/>
        </w:rPr>
      </w:pPr>
    </w:p>
    <w:p w:rsidR="0080238A" w:rsidRDefault="0080238A" w:rsidP="00070485">
      <w:pPr>
        <w:jc w:val="both"/>
        <w:rPr>
          <w:sz w:val="20"/>
          <w:szCs w:val="20"/>
        </w:rPr>
      </w:pPr>
    </w:p>
    <w:p w:rsidR="0080238A" w:rsidRDefault="0080238A" w:rsidP="00070485">
      <w:pPr>
        <w:jc w:val="both"/>
        <w:rPr>
          <w:sz w:val="20"/>
          <w:szCs w:val="20"/>
        </w:rPr>
      </w:pPr>
    </w:p>
    <w:p w:rsidR="0080238A" w:rsidRPr="0080238A" w:rsidRDefault="0080238A" w:rsidP="00067D47">
      <w:pPr>
        <w:pStyle w:val="BodyTextIndent2"/>
        <w:tabs>
          <w:tab w:val="left" w:pos="9105"/>
        </w:tabs>
        <w:ind w:left="0"/>
        <w:jc w:val="both"/>
        <w:rPr>
          <w:rFonts w:ascii="Calibri" w:hAnsi="Calibri" w:cs="Calibri"/>
          <w:b/>
          <w:u w:val="none"/>
        </w:rPr>
      </w:pPr>
      <w:r w:rsidRPr="0080238A">
        <w:rPr>
          <w:rFonts w:ascii="Calibri" w:hAnsi="Calibri" w:cs="Calibri"/>
          <w:b/>
          <w:u w:val="none"/>
        </w:rPr>
        <w:t>Manpower Requirements</w:t>
      </w:r>
      <w:r w:rsidR="00DE0A1C">
        <w:rPr>
          <w:rFonts w:ascii="Calibri" w:hAnsi="Calibri" w:cs="Calibri"/>
          <w:b/>
          <w:u w:val="none"/>
        </w:rPr>
        <w:t>(</w:t>
      </w:r>
      <w:r w:rsidR="00DE0A1C" w:rsidRPr="00DE0A1C">
        <w:rPr>
          <w:rFonts w:ascii="Palatino Linotype" w:hAnsi="Palatino Linotype" w:cs="Calibri"/>
          <w:b/>
          <w:u w:val="none"/>
        </w:rPr>
        <w:t>a-q</w:t>
      </w:r>
      <w:r w:rsidR="00DE0A1C">
        <w:rPr>
          <w:rFonts w:ascii="Calibri" w:hAnsi="Calibri" w:cs="Calibri"/>
          <w:b/>
          <w:u w:val="none"/>
        </w:rPr>
        <w:t>)</w:t>
      </w:r>
      <w:r w:rsidRPr="0080238A">
        <w:rPr>
          <w:rFonts w:ascii="Calibri" w:hAnsi="Calibri" w:cs="Calibri"/>
          <w:b/>
          <w:u w:val="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2160"/>
        <w:gridCol w:w="6797"/>
      </w:tblGrid>
      <w:tr w:rsidR="0080238A" w:rsidRPr="009572D5" w:rsidTr="007143D4">
        <w:tc>
          <w:tcPr>
            <w:tcW w:w="1728" w:type="dxa"/>
            <w:shd w:val="clear" w:color="auto" w:fill="auto"/>
          </w:tcPr>
          <w:p w:rsidR="0080238A" w:rsidRDefault="0080238A" w:rsidP="007143D4">
            <w:pPr>
              <w:spacing w:after="120"/>
              <w:rPr>
                <w:rFonts w:ascii="Palatino Linotype" w:hAnsi="Palatino Linotype"/>
                <w:b/>
                <w:iCs/>
                <w:sz w:val="22"/>
                <w:szCs w:val="22"/>
              </w:rPr>
            </w:pPr>
            <w:r w:rsidRPr="00702478">
              <w:rPr>
                <w:rFonts w:ascii="Arial Narrow" w:hAnsi="Arial Narrow"/>
                <w:bCs/>
                <w:i/>
                <w:sz w:val="20"/>
                <w:szCs w:val="20"/>
              </w:rPr>
              <w:t xml:space="preserve">Details </w:t>
            </w:r>
          </w:p>
          <w:p w:rsidR="0080238A" w:rsidRPr="00702478" w:rsidRDefault="0080238A" w:rsidP="007143D4">
            <w:pPr>
              <w:spacing w:after="120"/>
              <w:jc w:val="center"/>
              <w:rPr>
                <w:rFonts w:ascii="Arial Narrow" w:hAnsi="Arial Narrow"/>
                <w:bCs/>
                <w:i/>
                <w:sz w:val="20"/>
                <w:szCs w:val="20"/>
              </w:rPr>
            </w:pPr>
            <w:r w:rsidRPr="00702478">
              <w:rPr>
                <w:rFonts w:ascii="Arial Narrow" w:hAnsi="Arial Narrow"/>
                <w:bCs/>
                <w:i/>
                <w:sz w:val="20"/>
                <w:szCs w:val="20"/>
              </w:rPr>
              <w:t>of Manpower</w:t>
            </w:r>
          </w:p>
        </w:tc>
        <w:tc>
          <w:tcPr>
            <w:tcW w:w="2160" w:type="dxa"/>
            <w:shd w:val="clear" w:color="auto" w:fill="auto"/>
          </w:tcPr>
          <w:p w:rsidR="0080238A" w:rsidRPr="00702478" w:rsidRDefault="0080238A" w:rsidP="007143D4">
            <w:pPr>
              <w:spacing w:after="120"/>
              <w:jc w:val="center"/>
              <w:rPr>
                <w:rFonts w:ascii="Arial Narrow" w:hAnsi="Arial Narrow"/>
                <w:bCs/>
                <w:i/>
                <w:sz w:val="20"/>
                <w:szCs w:val="20"/>
              </w:rPr>
            </w:pPr>
            <w:r w:rsidRPr="00702478">
              <w:rPr>
                <w:rFonts w:ascii="Arial Narrow" w:hAnsi="Arial Narrow"/>
                <w:bCs/>
                <w:i/>
                <w:sz w:val="20"/>
                <w:szCs w:val="20"/>
              </w:rPr>
              <w:t>Qualifications</w:t>
            </w:r>
          </w:p>
        </w:tc>
        <w:tc>
          <w:tcPr>
            <w:tcW w:w="6797" w:type="dxa"/>
            <w:shd w:val="clear" w:color="auto" w:fill="auto"/>
          </w:tcPr>
          <w:p w:rsidR="0080238A" w:rsidRPr="00702478" w:rsidRDefault="0080238A" w:rsidP="007143D4">
            <w:pPr>
              <w:spacing w:after="120"/>
              <w:jc w:val="center"/>
              <w:rPr>
                <w:rFonts w:ascii="Arial Narrow" w:hAnsi="Arial Narrow"/>
                <w:bCs/>
                <w:i/>
                <w:sz w:val="20"/>
                <w:szCs w:val="20"/>
              </w:rPr>
            </w:pPr>
            <w:r w:rsidRPr="00702478">
              <w:rPr>
                <w:rFonts w:ascii="Arial Narrow" w:hAnsi="Arial Narrow"/>
                <w:bCs/>
                <w:i/>
                <w:sz w:val="20"/>
                <w:szCs w:val="20"/>
              </w:rPr>
              <w:t>Job Responsibilities</w:t>
            </w:r>
          </w:p>
        </w:tc>
      </w:tr>
      <w:tr w:rsidR="0080238A" w:rsidRPr="009572D5" w:rsidTr="007143D4">
        <w:tc>
          <w:tcPr>
            <w:tcW w:w="1728" w:type="dxa"/>
            <w:shd w:val="clear" w:color="auto" w:fill="auto"/>
          </w:tcPr>
          <w:p w:rsidR="0080238A" w:rsidRPr="009572D5" w:rsidRDefault="0080238A" w:rsidP="007143D4">
            <w:pPr>
              <w:spacing w:after="120"/>
              <w:rPr>
                <w:rFonts w:ascii="Arial Narrow" w:hAnsi="Arial Narrow"/>
                <w:bCs/>
                <w:iCs/>
                <w:sz w:val="20"/>
                <w:szCs w:val="20"/>
              </w:rPr>
            </w:pPr>
            <w:r w:rsidRPr="009572D5">
              <w:rPr>
                <w:rFonts w:ascii="Arial Narrow" w:hAnsi="Arial Narrow"/>
                <w:bCs/>
                <w:iCs/>
                <w:sz w:val="20"/>
                <w:szCs w:val="20"/>
              </w:rPr>
              <w:t>1 (one) No. skilled manpower in each shift for 8 hours in a day including night shift with strict compliance to duty roaster of Control Room.</w:t>
            </w:r>
          </w:p>
        </w:tc>
        <w:tc>
          <w:tcPr>
            <w:tcW w:w="2160" w:type="dxa"/>
            <w:shd w:val="clear" w:color="auto" w:fill="auto"/>
          </w:tcPr>
          <w:p w:rsidR="0080238A" w:rsidRPr="00702478" w:rsidRDefault="0080238A" w:rsidP="007143D4">
            <w:pPr>
              <w:rPr>
                <w:rFonts w:ascii="Arial Narrow" w:hAnsi="Arial Narrow"/>
                <w:bCs/>
                <w:iCs/>
                <w:sz w:val="20"/>
                <w:szCs w:val="20"/>
              </w:rPr>
            </w:pPr>
            <w:r w:rsidRPr="00702478">
              <w:rPr>
                <w:rFonts w:ascii="Arial Narrow" w:hAnsi="Arial Narrow"/>
                <w:bCs/>
                <w:iCs/>
                <w:sz w:val="20"/>
                <w:szCs w:val="20"/>
              </w:rPr>
              <w:t xml:space="preserve">Madhyamik </w:t>
            </w:r>
          </w:p>
          <w:p w:rsidR="0080238A" w:rsidRPr="00702478" w:rsidRDefault="0080238A" w:rsidP="007143D4">
            <w:pPr>
              <w:rPr>
                <w:rFonts w:ascii="Arial Narrow" w:hAnsi="Arial Narrow"/>
                <w:bCs/>
                <w:iCs/>
                <w:sz w:val="20"/>
                <w:szCs w:val="20"/>
              </w:rPr>
            </w:pPr>
            <w:r w:rsidRPr="00702478">
              <w:rPr>
                <w:rFonts w:ascii="Arial Narrow" w:hAnsi="Arial Narrow"/>
                <w:bCs/>
                <w:iCs/>
                <w:sz w:val="20"/>
                <w:szCs w:val="20"/>
              </w:rPr>
              <w:t>( Secondary) passed with basic knowledge of data entry &amp; e-mail in computer.</w:t>
            </w:r>
          </w:p>
          <w:p w:rsidR="0080238A" w:rsidRPr="009572D5" w:rsidRDefault="0080238A" w:rsidP="007143D4">
            <w:pPr>
              <w:spacing w:after="120"/>
              <w:rPr>
                <w:rFonts w:ascii="Arial Narrow" w:hAnsi="Arial Narrow"/>
                <w:bCs/>
                <w:iCs/>
                <w:sz w:val="22"/>
                <w:szCs w:val="22"/>
              </w:rPr>
            </w:pPr>
            <w:r w:rsidRPr="00702478">
              <w:rPr>
                <w:rFonts w:ascii="Arial Narrow" w:hAnsi="Arial Narrow"/>
                <w:bCs/>
                <w:iCs/>
                <w:sz w:val="20"/>
                <w:szCs w:val="20"/>
              </w:rPr>
              <w:t>Personnel with work experience will be given priority.</w:t>
            </w:r>
          </w:p>
        </w:tc>
        <w:tc>
          <w:tcPr>
            <w:tcW w:w="6797" w:type="dxa"/>
            <w:shd w:val="clear" w:color="auto" w:fill="auto"/>
          </w:tcPr>
          <w:p w:rsidR="0080238A" w:rsidRPr="00702478" w:rsidRDefault="0080238A" w:rsidP="0080238A">
            <w:pPr>
              <w:numPr>
                <w:ilvl w:val="0"/>
                <w:numId w:val="36"/>
              </w:numPr>
              <w:rPr>
                <w:rFonts w:ascii="Arial Narrow" w:hAnsi="Arial Narrow"/>
                <w:bCs/>
                <w:iCs/>
                <w:sz w:val="20"/>
                <w:szCs w:val="20"/>
              </w:rPr>
            </w:pPr>
            <w:r w:rsidRPr="00702478">
              <w:rPr>
                <w:rFonts w:ascii="Arial Narrow" w:hAnsi="Arial Narrow"/>
                <w:bCs/>
                <w:iCs/>
                <w:sz w:val="20"/>
                <w:szCs w:val="20"/>
              </w:rPr>
              <w:t>Continuous monitoring of water gauge &amp; recording the same to the registers at every hour.</w:t>
            </w:r>
          </w:p>
          <w:p w:rsidR="0080238A" w:rsidRPr="00702478" w:rsidRDefault="0080238A" w:rsidP="0080238A">
            <w:pPr>
              <w:numPr>
                <w:ilvl w:val="0"/>
                <w:numId w:val="36"/>
              </w:numPr>
              <w:rPr>
                <w:rFonts w:ascii="Arial Narrow" w:hAnsi="Arial Narrow"/>
                <w:bCs/>
                <w:iCs/>
                <w:sz w:val="20"/>
                <w:szCs w:val="20"/>
              </w:rPr>
            </w:pPr>
            <w:r w:rsidRPr="00702478">
              <w:rPr>
                <w:rFonts w:ascii="Arial Narrow" w:hAnsi="Arial Narrow"/>
                <w:bCs/>
                <w:iCs/>
                <w:sz w:val="20"/>
                <w:szCs w:val="20"/>
              </w:rPr>
              <w:t>Giving instructions in writing to the electrical wing for operation of</w:t>
            </w:r>
          </w:p>
          <w:p w:rsidR="0080238A" w:rsidRPr="00702478" w:rsidRDefault="0080238A" w:rsidP="007143D4">
            <w:pPr>
              <w:ind w:left="1080"/>
              <w:rPr>
                <w:rFonts w:ascii="Arial Narrow" w:hAnsi="Arial Narrow"/>
                <w:bCs/>
                <w:iCs/>
                <w:sz w:val="20"/>
                <w:szCs w:val="20"/>
              </w:rPr>
            </w:pPr>
            <w:r w:rsidRPr="00702478">
              <w:rPr>
                <w:rFonts w:ascii="Arial Narrow" w:hAnsi="Arial Narrow"/>
                <w:bCs/>
                <w:iCs/>
                <w:sz w:val="20"/>
                <w:szCs w:val="20"/>
              </w:rPr>
              <w:t>Barrage gates as well as Head regulators of TMLC &amp; TJMC as per direction of Engineer-in-charge.</w:t>
            </w:r>
          </w:p>
          <w:p w:rsidR="0080238A" w:rsidRPr="00702478" w:rsidRDefault="0080238A" w:rsidP="0080238A">
            <w:pPr>
              <w:numPr>
                <w:ilvl w:val="0"/>
                <w:numId w:val="36"/>
              </w:numPr>
              <w:rPr>
                <w:rFonts w:ascii="Arial Narrow" w:hAnsi="Arial Narrow"/>
                <w:bCs/>
                <w:iCs/>
                <w:sz w:val="20"/>
                <w:szCs w:val="20"/>
              </w:rPr>
            </w:pPr>
            <w:r w:rsidRPr="00702478">
              <w:rPr>
                <w:rFonts w:ascii="Arial Narrow" w:hAnsi="Arial Narrow"/>
                <w:bCs/>
                <w:iCs/>
                <w:sz w:val="20"/>
                <w:szCs w:val="20"/>
              </w:rPr>
              <w:t>Calculation of discharge as per relevant charts &amp; tables.</w:t>
            </w:r>
          </w:p>
          <w:p w:rsidR="0080238A" w:rsidRPr="00702478" w:rsidRDefault="0080238A" w:rsidP="0080238A">
            <w:pPr>
              <w:numPr>
                <w:ilvl w:val="0"/>
                <w:numId w:val="36"/>
              </w:numPr>
              <w:rPr>
                <w:rFonts w:ascii="Arial Narrow" w:hAnsi="Arial Narrow"/>
                <w:bCs/>
                <w:iCs/>
                <w:sz w:val="20"/>
                <w:szCs w:val="20"/>
              </w:rPr>
            </w:pPr>
            <w:r w:rsidRPr="00702478">
              <w:rPr>
                <w:rFonts w:ascii="Arial Narrow" w:hAnsi="Arial Narrow"/>
                <w:bCs/>
                <w:iCs/>
                <w:sz w:val="20"/>
                <w:szCs w:val="20"/>
              </w:rPr>
              <w:t>Compilation of data at daily, monthly or yearly basis.</w:t>
            </w:r>
          </w:p>
          <w:p w:rsidR="0080238A" w:rsidRPr="00702478" w:rsidRDefault="0080238A" w:rsidP="0080238A">
            <w:pPr>
              <w:numPr>
                <w:ilvl w:val="0"/>
                <w:numId w:val="36"/>
              </w:numPr>
              <w:spacing w:after="120"/>
              <w:rPr>
                <w:rFonts w:ascii="Arial Narrow" w:hAnsi="Arial Narrow"/>
                <w:bCs/>
                <w:iCs/>
                <w:sz w:val="20"/>
                <w:szCs w:val="20"/>
              </w:rPr>
            </w:pPr>
            <w:r w:rsidRPr="00702478">
              <w:rPr>
                <w:rFonts w:ascii="Arial Narrow" w:hAnsi="Arial Narrow"/>
                <w:bCs/>
                <w:iCs/>
                <w:sz w:val="20"/>
                <w:szCs w:val="20"/>
              </w:rPr>
              <w:t>Disseminating information through telephone (by voice &amp; SMS/ WhatsApp and e-mail to different authorities as per guidelines.</w:t>
            </w:r>
          </w:p>
          <w:p w:rsidR="0080238A" w:rsidRPr="009572D5" w:rsidRDefault="0080238A" w:rsidP="0080238A">
            <w:pPr>
              <w:numPr>
                <w:ilvl w:val="0"/>
                <w:numId w:val="36"/>
              </w:numPr>
              <w:spacing w:after="120"/>
              <w:rPr>
                <w:rFonts w:ascii="Arial Narrow" w:hAnsi="Arial Narrow"/>
                <w:bCs/>
                <w:iCs/>
                <w:sz w:val="22"/>
                <w:szCs w:val="22"/>
              </w:rPr>
            </w:pPr>
            <w:r w:rsidRPr="00702478">
              <w:rPr>
                <w:rFonts w:ascii="Arial Narrow" w:hAnsi="Arial Narrow"/>
                <w:bCs/>
                <w:iCs/>
                <w:sz w:val="20"/>
                <w:szCs w:val="20"/>
              </w:rPr>
              <w:t>Proper liaison &amp; coordination with electrical wing.</w:t>
            </w:r>
          </w:p>
        </w:tc>
      </w:tr>
    </w:tbl>
    <w:p w:rsidR="0080238A" w:rsidRDefault="0080238A" w:rsidP="0080238A">
      <w:pPr>
        <w:rPr>
          <w:rFonts w:ascii="Palatino Linotype" w:hAnsi="Palatino Linotype"/>
          <w:bCs/>
          <w:iCs/>
          <w:sz w:val="20"/>
          <w:szCs w:val="20"/>
        </w:rPr>
      </w:pPr>
      <w:r>
        <w:rPr>
          <w:rFonts w:ascii="Palatino Linotype" w:hAnsi="Palatino Linotype"/>
          <w:bCs/>
          <w:iCs/>
          <w:sz w:val="20"/>
          <w:szCs w:val="20"/>
        </w:rPr>
        <w:t xml:space="preserve">The Agency shall have to furnish the following documents in respect of the individual persons who will be   </w:t>
      </w:r>
    </w:p>
    <w:p w:rsidR="0080238A" w:rsidRPr="00395B6B" w:rsidRDefault="0080238A" w:rsidP="0080238A">
      <w:pPr>
        <w:rPr>
          <w:rFonts w:ascii="Palatino Linotype" w:hAnsi="Palatino Linotype"/>
          <w:bCs/>
          <w:iCs/>
          <w:sz w:val="20"/>
          <w:szCs w:val="20"/>
        </w:rPr>
      </w:pPr>
      <w:r>
        <w:rPr>
          <w:rFonts w:ascii="Palatino Linotype" w:hAnsi="Palatino Linotype"/>
          <w:bCs/>
          <w:iCs/>
          <w:sz w:val="20"/>
          <w:szCs w:val="20"/>
        </w:rPr>
        <w:t xml:space="preserve">               deployed before commencement of work </w:t>
      </w:r>
    </w:p>
    <w:p w:rsidR="0080238A" w:rsidRPr="00E45D5D" w:rsidRDefault="0080238A" w:rsidP="0080238A">
      <w:pPr>
        <w:numPr>
          <w:ilvl w:val="0"/>
          <w:numId w:val="37"/>
        </w:numPr>
        <w:rPr>
          <w:rFonts w:ascii="Palatino Linotype" w:hAnsi="Palatino Linotype"/>
          <w:b/>
          <w:iCs/>
        </w:rPr>
      </w:pPr>
      <w:r w:rsidRPr="00E45D5D">
        <w:rPr>
          <w:rFonts w:ascii="Palatino Linotype" w:hAnsi="Palatino Linotype"/>
          <w:bCs/>
          <w:iCs/>
          <w:sz w:val="20"/>
          <w:szCs w:val="20"/>
        </w:rPr>
        <w:t>Full name of persons deployed with their fathers / guardians’ name.</w:t>
      </w:r>
    </w:p>
    <w:p w:rsidR="0080238A" w:rsidRPr="00395B6B" w:rsidRDefault="0080238A" w:rsidP="0080238A">
      <w:pPr>
        <w:numPr>
          <w:ilvl w:val="0"/>
          <w:numId w:val="37"/>
        </w:numPr>
        <w:rPr>
          <w:rFonts w:ascii="Palatino Linotype" w:hAnsi="Palatino Linotype"/>
          <w:b/>
          <w:iCs/>
        </w:rPr>
      </w:pPr>
      <w:r>
        <w:rPr>
          <w:rFonts w:ascii="Palatino Linotype" w:hAnsi="Palatino Linotype"/>
          <w:bCs/>
          <w:iCs/>
          <w:sz w:val="20"/>
          <w:szCs w:val="20"/>
        </w:rPr>
        <w:t>Attested photocopy of Voter Identity Card / Aadhaar Card / Pan Card.</w:t>
      </w:r>
    </w:p>
    <w:p w:rsidR="0080238A" w:rsidRPr="00395B6B" w:rsidRDefault="0080238A" w:rsidP="0080238A">
      <w:pPr>
        <w:numPr>
          <w:ilvl w:val="0"/>
          <w:numId w:val="37"/>
        </w:numPr>
        <w:rPr>
          <w:rFonts w:ascii="Palatino Linotype" w:hAnsi="Palatino Linotype"/>
          <w:b/>
          <w:iCs/>
        </w:rPr>
      </w:pPr>
      <w:r>
        <w:rPr>
          <w:rFonts w:ascii="Palatino Linotype" w:hAnsi="Palatino Linotype"/>
          <w:bCs/>
          <w:iCs/>
          <w:sz w:val="20"/>
          <w:szCs w:val="20"/>
        </w:rPr>
        <w:t>Attested photocopy of birth certificate / madhyamik Admit / any other certificate containing date of birth.</w:t>
      </w:r>
    </w:p>
    <w:p w:rsidR="0080238A" w:rsidRPr="00395B6B" w:rsidRDefault="0080238A" w:rsidP="0080238A">
      <w:pPr>
        <w:numPr>
          <w:ilvl w:val="0"/>
          <w:numId w:val="37"/>
        </w:numPr>
        <w:rPr>
          <w:rFonts w:ascii="Palatino Linotype" w:hAnsi="Palatino Linotype"/>
          <w:b/>
          <w:iCs/>
        </w:rPr>
      </w:pPr>
      <w:r>
        <w:rPr>
          <w:rFonts w:ascii="Palatino Linotype" w:hAnsi="Palatino Linotype"/>
          <w:bCs/>
          <w:iCs/>
          <w:sz w:val="20"/>
          <w:szCs w:val="20"/>
        </w:rPr>
        <w:t>Attested photocopy of certificates in respect of educational / professional qualification.</w:t>
      </w:r>
    </w:p>
    <w:p w:rsidR="0080238A" w:rsidRPr="0080238A" w:rsidRDefault="0080238A" w:rsidP="0080238A">
      <w:pPr>
        <w:numPr>
          <w:ilvl w:val="0"/>
          <w:numId w:val="37"/>
        </w:numPr>
        <w:rPr>
          <w:rFonts w:ascii="Palatino Linotype" w:hAnsi="Palatino Linotype"/>
          <w:b/>
          <w:iCs/>
        </w:rPr>
      </w:pPr>
      <w:r>
        <w:rPr>
          <w:rFonts w:ascii="Palatino Linotype" w:hAnsi="Palatino Linotype"/>
          <w:bCs/>
          <w:iCs/>
          <w:sz w:val="20"/>
          <w:szCs w:val="20"/>
        </w:rPr>
        <w:t xml:space="preserve">Character Certificate from a Gazetted Officer of Central / State Government. </w:t>
      </w:r>
    </w:p>
    <w:p w:rsidR="0080238A" w:rsidRPr="00702478" w:rsidRDefault="0080238A" w:rsidP="0080238A">
      <w:pPr>
        <w:numPr>
          <w:ilvl w:val="0"/>
          <w:numId w:val="37"/>
        </w:numPr>
        <w:rPr>
          <w:rFonts w:ascii="Palatino Linotype" w:hAnsi="Palatino Linotype"/>
          <w:b/>
          <w:iCs/>
        </w:rPr>
      </w:pPr>
      <w:r>
        <w:rPr>
          <w:rFonts w:ascii="Palatino Linotype" w:hAnsi="Palatino Linotype"/>
          <w:bCs/>
          <w:iCs/>
          <w:sz w:val="20"/>
          <w:szCs w:val="20"/>
        </w:rPr>
        <w:t>Complete residential address along with photograph and contact nos. of all manpower</w:t>
      </w:r>
      <w:r w:rsidR="00DE0A1C">
        <w:rPr>
          <w:rFonts w:ascii="Palatino Linotype" w:hAnsi="Palatino Linotype"/>
          <w:bCs/>
          <w:iCs/>
          <w:sz w:val="20"/>
          <w:szCs w:val="20"/>
        </w:rPr>
        <w:t>s</w:t>
      </w:r>
      <w:r>
        <w:rPr>
          <w:rFonts w:ascii="Palatino Linotype" w:hAnsi="Palatino Linotype"/>
          <w:bCs/>
          <w:iCs/>
          <w:sz w:val="20"/>
          <w:szCs w:val="20"/>
        </w:rPr>
        <w:t xml:space="preserve"> deployed by the Agency.</w:t>
      </w:r>
    </w:p>
    <w:p w:rsidR="0080238A" w:rsidRPr="00702478" w:rsidRDefault="0080238A" w:rsidP="0080238A">
      <w:pPr>
        <w:numPr>
          <w:ilvl w:val="0"/>
          <w:numId w:val="37"/>
        </w:numPr>
        <w:rPr>
          <w:rFonts w:ascii="Palatino Linotype" w:hAnsi="Palatino Linotype"/>
          <w:b/>
          <w:iCs/>
        </w:rPr>
      </w:pPr>
      <w:r w:rsidRPr="00702478">
        <w:rPr>
          <w:rFonts w:ascii="Palatino Linotype" w:hAnsi="Palatino Linotype"/>
          <w:bCs/>
          <w:iCs/>
          <w:sz w:val="20"/>
          <w:szCs w:val="20"/>
        </w:rPr>
        <w:t xml:space="preserve"> In case, the person employed by the Agency commits any act of omission / commission that leads to misconduct / indiscipline / incompetence, the Agency will be liable to take appropriate action by replacing the said manpower with other by providing documents as laid in clause C2. If the misconduct created by that manpower may apprehended detrimental for the Project authority the agreement will be treated as cancelled with forfeiture of total security money or imposition of penalty as decided by the Engineer-in-Charge.</w:t>
      </w:r>
    </w:p>
    <w:p w:rsidR="0080238A" w:rsidRPr="00702478" w:rsidRDefault="0080238A" w:rsidP="0080238A">
      <w:pPr>
        <w:numPr>
          <w:ilvl w:val="0"/>
          <w:numId w:val="37"/>
        </w:numPr>
        <w:rPr>
          <w:rFonts w:ascii="Palatino Linotype" w:hAnsi="Palatino Linotype"/>
          <w:b/>
          <w:iCs/>
        </w:rPr>
      </w:pPr>
      <w:r w:rsidRPr="00702478">
        <w:rPr>
          <w:rFonts w:ascii="Palatino Linotype" w:hAnsi="Palatino Linotype"/>
          <w:bCs/>
          <w:iCs/>
          <w:sz w:val="20"/>
          <w:szCs w:val="20"/>
        </w:rPr>
        <w:t>The selected Agency shall immediately provide a substitute in the case of any person leaving the job or being absent due to any reason. The delay in providing a substitute beyond 8 hours would attract a penalty of daily wage / absentee / shift.</w:t>
      </w:r>
    </w:p>
    <w:p w:rsidR="0080238A" w:rsidRPr="00702478" w:rsidRDefault="0080238A" w:rsidP="0080238A">
      <w:pPr>
        <w:numPr>
          <w:ilvl w:val="0"/>
          <w:numId w:val="37"/>
        </w:numPr>
        <w:rPr>
          <w:rFonts w:ascii="Palatino Linotype" w:hAnsi="Palatino Linotype"/>
          <w:b/>
          <w:iCs/>
        </w:rPr>
      </w:pPr>
      <w:r w:rsidRPr="00702478">
        <w:rPr>
          <w:rFonts w:ascii="Palatino Linotype" w:hAnsi="Palatino Linotype"/>
          <w:bCs/>
          <w:iCs/>
          <w:sz w:val="20"/>
          <w:szCs w:val="20"/>
        </w:rPr>
        <w:t>It will be the responsibility of the service providing Agency to meet transportation, food, medical and any other requirements in respect to the persons deployed and the Deployed and the Department will have no liabilities in this regard.</w:t>
      </w:r>
    </w:p>
    <w:p w:rsidR="0080238A" w:rsidRPr="00702478" w:rsidRDefault="0080238A" w:rsidP="0080238A">
      <w:pPr>
        <w:numPr>
          <w:ilvl w:val="0"/>
          <w:numId w:val="37"/>
        </w:numPr>
        <w:rPr>
          <w:rFonts w:ascii="Palatino Linotype" w:hAnsi="Palatino Linotype"/>
          <w:b/>
          <w:iCs/>
        </w:rPr>
      </w:pPr>
      <w:r w:rsidRPr="00702478">
        <w:rPr>
          <w:rFonts w:ascii="Palatino Linotype" w:hAnsi="Palatino Linotype"/>
          <w:bCs/>
          <w:iCs/>
          <w:sz w:val="20"/>
          <w:szCs w:val="20"/>
        </w:rPr>
        <w:t>The Engineer-in-charge will bot entertain in future any claim, demand of skilled manpowers engaged by the Agency for this work.</w:t>
      </w:r>
    </w:p>
    <w:p w:rsidR="0080238A" w:rsidRPr="00702478" w:rsidRDefault="0080238A" w:rsidP="0080238A">
      <w:pPr>
        <w:numPr>
          <w:ilvl w:val="0"/>
          <w:numId w:val="37"/>
        </w:numPr>
        <w:rPr>
          <w:rFonts w:ascii="Palatino Linotype" w:hAnsi="Palatino Linotype"/>
          <w:b/>
          <w:iCs/>
        </w:rPr>
      </w:pPr>
      <w:r w:rsidRPr="00702478">
        <w:rPr>
          <w:rFonts w:ascii="Palatino Linotype" w:hAnsi="Palatino Linotype"/>
          <w:bCs/>
          <w:iCs/>
          <w:sz w:val="20"/>
          <w:szCs w:val="20"/>
        </w:rPr>
        <w:t>One copy of Identity Card with passport size photograph and complete present residential address has to be issued by the Agency to each skilled manpower.</w:t>
      </w:r>
    </w:p>
    <w:p w:rsidR="0080238A" w:rsidRPr="00F6432C" w:rsidRDefault="0080238A" w:rsidP="0080238A">
      <w:pPr>
        <w:numPr>
          <w:ilvl w:val="0"/>
          <w:numId w:val="37"/>
        </w:numPr>
        <w:rPr>
          <w:rFonts w:ascii="Palatino Linotype" w:hAnsi="Palatino Linotype"/>
          <w:b/>
          <w:iCs/>
        </w:rPr>
      </w:pPr>
      <w:r w:rsidRPr="00702478">
        <w:rPr>
          <w:rFonts w:ascii="Palatino Linotype" w:hAnsi="Palatino Linotype"/>
          <w:bCs/>
          <w:iCs/>
          <w:sz w:val="20"/>
          <w:szCs w:val="20"/>
        </w:rPr>
        <w:t>The personnel will never leave from the duty location until or unless relieved by the personnel of next shift. In case of substitution the same should bring to the notice of controlling authority.</w:t>
      </w:r>
    </w:p>
    <w:p w:rsidR="0080238A" w:rsidRPr="00F6432C" w:rsidRDefault="0080238A" w:rsidP="0080238A">
      <w:pPr>
        <w:numPr>
          <w:ilvl w:val="0"/>
          <w:numId w:val="37"/>
        </w:numPr>
        <w:rPr>
          <w:rFonts w:ascii="Palatino Linotype" w:hAnsi="Palatino Linotype"/>
          <w:b/>
          <w:iCs/>
        </w:rPr>
      </w:pPr>
      <w:r w:rsidRPr="00F6432C">
        <w:rPr>
          <w:rFonts w:ascii="Palatino Linotype" w:hAnsi="Palatino Linotype"/>
          <w:bCs/>
          <w:iCs/>
          <w:sz w:val="20"/>
          <w:szCs w:val="20"/>
        </w:rPr>
        <w:t>The Engineer-in-Charge will not be responsible to compensate or otherwise liable in any manner whatsoever for any injury or death of any skilled manpower while on duty.</w:t>
      </w:r>
    </w:p>
    <w:p w:rsidR="0080238A" w:rsidRPr="00F6432C" w:rsidRDefault="0080238A" w:rsidP="0080238A">
      <w:pPr>
        <w:numPr>
          <w:ilvl w:val="0"/>
          <w:numId w:val="37"/>
        </w:numPr>
        <w:rPr>
          <w:rFonts w:ascii="Palatino Linotype" w:hAnsi="Palatino Linotype"/>
          <w:b/>
          <w:iCs/>
        </w:rPr>
      </w:pPr>
      <w:r w:rsidRPr="00F6432C">
        <w:rPr>
          <w:rFonts w:ascii="Palatino Linotype" w:hAnsi="Palatino Linotype"/>
          <w:bCs/>
          <w:iCs/>
          <w:sz w:val="20"/>
          <w:szCs w:val="20"/>
        </w:rPr>
        <w:t>An attendance register should be maintained by the skilled manpower of Control Room and the have to be authenticated by the concerned Sub-Divisional Officer / Sectional Officer, failing which the Department has no liability regarding payment has no liability regarding payment of personnel.</w:t>
      </w:r>
    </w:p>
    <w:p w:rsidR="0080238A" w:rsidRPr="00F6432C" w:rsidRDefault="0080238A" w:rsidP="0080238A">
      <w:pPr>
        <w:numPr>
          <w:ilvl w:val="0"/>
          <w:numId w:val="37"/>
        </w:numPr>
        <w:rPr>
          <w:rFonts w:ascii="Palatino Linotype" w:hAnsi="Palatino Linotype"/>
          <w:b/>
          <w:iCs/>
        </w:rPr>
      </w:pPr>
      <w:r w:rsidRPr="00F6432C">
        <w:rPr>
          <w:rFonts w:ascii="Palatino Linotype" w:hAnsi="Palatino Linotype"/>
          <w:bCs/>
          <w:iCs/>
          <w:sz w:val="20"/>
          <w:szCs w:val="20"/>
        </w:rPr>
        <w:t>Late arrival, early departure of the manpower from scheduled duty timings / misbehavior with the Department and Government employees is strictly not allowed. It may lead to immediate discontinuation of that particular manpower and / or cancellation of entire order to the Vendor.</w:t>
      </w:r>
    </w:p>
    <w:p w:rsidR="0080238A" w:rsidRPr="00F6432C" w:rsidRDefault="0080238A" w:rsidP="0080238A">
      <w:pPr>
        <w:numPr>
          <w:ilvl w:val="0"/>
          <w:numId w:val="37"/>
        </w:numPr>
        <w:rPr>
          <w:rFonts w:ascii="Palatino Linotype" w:hAnsi="Palatino Linotype"/>
          <w:b/>
          <w:iCs/>
        </w:rPr>
      </w:pPr>
      <w:r w:rsidRPr="00F6432C">
        <w:rPr>
          <w:rFonts w:ascii="Palatino Linotype" w:hAnsi="Palatino Linotype"/>
          <w:bCs/>
          <w:iCs/>
          <w:sz w:val="20"/>
          <w:szCs w:val="20"/>
        </w:rPr>
        <w:t>Roster for daily shifting duty for 8 hours and monthly shifting, duty for ;the skilled manpower is to be submitted by the Agency to the  concerned Sub-Divisional Officer at the very beginning of each month for verification and checking of bills etc.</w:t>
      </w:r>
    </w:p>
    <w:p w:rsidR="00DE0A1C" w:rsidRPr="00F6432C" w:rsidRDefault="00DE0A1C" w:rsidP="00DE0A1C">
      <w:pPr>
        <w:numPr>
          <w:ilvl w:val="0"/>
          <w:numId w:val="37"/>
        </w:numPr>
        <w:rPr>
          <w:rFonts w:ascii="Palatino Linotype" w:hAnsi="Palatino Linotype"/>
          <w:b/>
          <w:iCs/>
        </w:rPr>
      </w:pPr>
      <w:r w:rsidRPr="00F6432C">
        <w:rPr>
          <w:rFonts w:ascii="Palatino Linotype" w:hAnsi="Palatino Linotype"/>
          <w:bCs/>
          <w:iCs/>
          <w:sz w:val="20"/>
          <w:szCs w:val="20"/>
        </w:rPr>
        <w:t xml:space="preserve">Monthly bills in triplicate for payment to the skilled manpower along will their PF, ESI deposit challans have to be submitted by the Agency to the concerned Sub-Divisional Officer on first working day of every month and payment will be made on receipt of the bill by the undersigned subject to availability of fund after deduction of requisite Tax and security deposit (for remaining 5% of the job value). No claim for delayed payment or </w:t>
      </w:r>
      <w:r w:rsidRPr="00F6432C">
        <w:rPr>
          <w:rFonts w:ascii="Palatino Linotype" w:hAnsi="Palatino Linotype"/>
          <w:bCs/>
          <w:iCs/>
          <w:sz w:val="20"/>
          <w:szCs w:val="20"/>
        </w:rPr>
        <w:lastRenderedPageBreak/>
        <w:t>advance payment will be entertained. Payment to skilled manpower must be made within seventh of every month by the Agency himself. No payment will be made unless and until production of Employment Provident Fund clearance certificate.</w:t>
      </w:r>
    </w:p>
    <w:p w:rsidR="00DE0A1C" w:rsidRPr="008D4A2F" w:rsidRDefault="00DE0A1C" w:rsidP="00DE0A1C">
      <w:pPr>
        <w:ind w:firstLine="180"/>
        <w:jc w:val="both"/>
        <w:rPr>
          <w:rFonts w:ascii="Palatino Linotype" w:hAnsi="Palatino Linotype"/>
          <w:sz w:val="20"/>
          <w:szCs w:val="20"/>
        </w:rPr>
      </w:pPr>
    </w:p>
    <w:p w:rsidR="00DE0A1C" w:rsidRDefault="00DE0A1C" w:rsidP="00DE0A1C">
      <w:pPr>
        <w:ind w:left="180"/>
        <w:rPr>
          <w:rFonts w:ascii="Palatino Linotype" w:hAnsi="Palatino Linotype"/>
          <w:i/>
          <w:sz w:val="20"/>
          <w:szCs w:val="20"/>
        </w:rPr>
      </w:pPr>
      <w:r w:rsidRPr="008D4A2F">
        <w:rPr>
          <w:rFonts w:ascii="Palatino Linotype" w:hAnsi="Palatino Linotype"/>
          <w:b/>
          <w:sz w:val="20"/>
          <w:szCs w:val="20"/>
        </w:rPr>
        <w:t>N.B. :</w:t>
      </w:r>
      <w:r>
        <w:rPr>
          <w:rFonts w:ascii="Palatino Linotype" w:hAnsi="Palatino Linotype"/>
          <w:b/>
          <w:sz w:val="20"/>
          <w:szCs w:val="20"/>
        </w:rPr>
        <w:t xml:space="preserve"> i)</w:t>
      </w:r>
      <w:r w:rsidRPr="008D4A2F">
        <w:rPr>
          <w:rFonts w:ascii="Palatino Linotype" w:hAnsi="Palatino Linotype"/>
          <w:sz w:val="20"/>
          <w:szCs w:val="20"/>
        </w:rPr>
        <w:t xml:space="preserve"> </w:t>
      </w:r>
      <w:r w:rsidRPr="008D4A2F">
        <w:rPr>
          <w:rFonts w:ascii="Palatino Linotype" w:hAnsi="Palatino Linotype"/>
          <w:i/>
          <w:sz w:val="20"/>
          <w:szCs w:val="20"/>
        </w:rPr>
        <w:t xml:space="preserve">But if tender forms are issued to the tenderer in absence of the said certificates or receipt under any special </w:t>
      </w:r>
    </w:p>
    <w:p w:rsidR="00DE0A1C" w:rsidRDefault="00DE0A1C" w:rsidP="00DE0A1C">
      <w:pPr>
        <w:ind w:left="180"/>
        <w:rPr>
          <w:rFonts w:ascii="Palatino Linotype" w:hAnsi="Palatino Linotype"/>
          <w:i/>
          <w:sz w:val="20"/>
          <w:szCs w:val="20"/>
        </w:rPr>
      </w:pPr>
      <w:r>
        <w:rPr>
          <w:rFonts w:ascii="Palatino Linotype" w:hAnsi="Palatino Linotype"/>
          <w:b/>
          <w:sz w:val="20"/>
          <w:szCs w:val="20"/>
        </w:rPr>
        <w:t xml:space="preserve">             </w:t>
      </w:r>
      <w:r w:rsidRPr="008D4A2F">
        <w:rPr>
          <w:rFonts w:ascii="Palatino Linotype" w:hAnsi="Palatino Linotype"/>
          <w:i/>
          <w:sz w:val="20"/>
          <w:szCs w:val="20"/>
        </w:rPr>
        <w:t xml:space="preserve">circumstances their tender must be accompanied by such certificates or receipt failing which the tenders shall be </w:t>
      </w:r>
    </w:p>
    <w:p w:rsidR="00DE0A1C" w:rsidRDefault="00DE0A1C" w:rsidP="00DE0A1C">
      <w:pPr>
        <w:ind w:left="180"/>
        <w:rPr>
          <w:rFonts w:ascii="Palatino Linotype" w:hAnsi="Palatino Linotype"/>
          <w:i/>
          <w:sz w:val="20"/>
          <w:szCs w:val="20"/>
        </w:rPr>
      </w:pPr>
      <w:r>
        <w:rPr>
          <w:rFonts w:ascii="Palatino Linotype" w:hAnsi="Palatino Linotype"/>
          <w:i/>
          <w:sz w:val="20"/>
          <w:szCs w:val="20"/>
        </w:rPr>
        <w:t xml:space="preserve">            </w:t>
      </w:r>
      <w:r w:rsidRPr="008D4A2F">
        <w:rPr>
          <w:rFonts w:ascii="Palatino Linotype" w:hAnsi="Palatino Linotype"/>
          <w:i/>
          <w:sz w:val="20"/>
          <w:szCs w:val="20"/>
        </w:rPr>
        <w:t>rejected. Failure to produce any of the above documents may be considered good and sufficient reason for non issuance of</w:t>
      </w:r>
    </w:p>
    <w:p w:rsidR="00536150" w:rsidRPr="00973B9F" w:rsidRDefault="00DE0A1C" w:rsidP="00973B9F">
      <w:pPr>
        <w:ind w:left="180"/>
        <w:rPr>
          <w:rFonts w:ascii="Palatino Linotype" w:hAnsi="Palatino Linotype"/>
          <w:i/>
          <w:sz w:val="20"/>
          <w:szCs w:val="20"/>
        </w:rPr>
      </w:pPr>
      <w:r>
        <w:rPr>
          <w:rFonts w:ascii="Palatino Linotype" w:hAnsi="Palatino Linotype"/>
          <w:i/>
          <w:sz w:val="20"/>
          <w:szCs w:val="20"/>
        </w:rPr>
        <w:t xml:space="preserve">           </w:t>
      </w:r>
      <w:r w:rsidRPr="008D4A2F">
        <w:rPr>
          <w:rFonts w:ascii="Palatino Linotype" w:hAnsi="Palatino Linotype"/>
          <w:i/>
          <w:sz w:val="20"/>
          <w:szCs w:val="20"/>
        </w:rPr>
        <w:t xml:space="preserve"> tender paper.</w:t>
      </w:r>
    </w:p>
    <w:p w:rsidR="00536150" w:rsidRDefault="00536150" w:rsidP="00067D47">
      <w:pPr>
        <w:pStyle w:val="BodyTextIndent2"/>
        <w:tabs>
          <w:tab w:val="left" w:pos="9105"/>
        </w:tabs>
        <w:ind w:left="0"/>
        <w:jc w:val="both"/>
        <w:rPr>
          <w:rFonts w:ascii="Calibri" w:hAnsi="Calibri" w:cs="Calibri"/>
          <w:sz w:val="20"/>
          <w:szCs w:val="20"/>
          <w:u w:val="none"/>
        </w:rPr>
      </w:pPr>
    </w:p>
    <w:p w:rsidR="00536150" w:rsidRPr="009A553B" w:rsidRDefault="00536150" w:rsidP="00536150">
      <w:pPr>
        <w:autoSpaceDE w:val="0"/>
        <w:autoSpaceDN w:val="0"/>
        <w:adjustRightInd w:val="0"/>
        <w:jc w:val="center"/>
        <w:rPr>
          <w:rFonts w:ascii="Calibri" w:eastAsia="Calibri" w:hAnsi="Calibri" w:cs="Calibri"/>
          <w:b/>
          <w:bCs/>
        </w:rPr>
      </w:pPr>
      <w:r w:rsidRPr="009A553B">
        <w:rPr>
          <w:rFonts w:ascii="Calibri" w:eastAsia="Calibri" w:hAnsi="Calibri" w:cs="Calibri"/>
          <w:b/>
          <w:bCs/>
        </w:rPr>
        <w:t>Additional Terms &amp; Conditions</w:t>
      </w:r>
    </w:p>
    <w:p w:rsidR="00536150" w:rsidRPr="001D0025" w:rsidRDefault="00536150" w:rsidP="00536150">
      <w:pPr>
        <w:autoSpaceDE w:val="0"/>
        <w:autoSpaceDN w:val="0"/>
        <w:adjustRightInd w:val="0"/>
        <w:rPr>
          <w:rFonts w:ascii="Calibri" w:eastAsia="Calibri" w:hAnsi="Calibri" w:cs="Calibri"/>
          <w:sz w:val="20"/>
          <w:szCs w:val="20"/>
        </w:rPr>
      </w:pPr>
      <w:r w:rsidRPr="001D0025">
        <w:rPr>
          <w:rFonts w:ascii="Calibri" w:eastAsia="Calibri" w:hAnsi="Calibri" w:cs="Calibri"/>
          <w:sz w:val="20"/>
          <w:szCs w:val="20"/>
        </w:rPr>
        <w:t xml:space="preserve">1. </w:t>
      </w:r>
      <w:r w:rsidR="001C5801" w:rsidRPr="0054162E">
        <w:rPr>
          <w:rFonts w:ascii="Calibri" w:hAnsi="Calibri" w:cs="Calibri"/>
          <w:i/>
          <w:sz w:val="20"/>
          <w:szCs w:val="20"/>
        </w:rPr>
        <w:t>Sub-Divisional Officer</w:t>
      </w:r>
      <w:r w:rsidRPr="001D0025">
        <w:rPr>
          <w:rFonts w:ascii="Calibri" w:eastAsia="Calibri" w:hAnsi="Calibri" w:cs="Calibri"/>
          <w:sz w:val="20"/>
          <w:szCs w:val="20"/>
        </w:rPr>
        <w:t xml:space="preserve"> of the concerned </w:t>
      </w:r>
      <w:r w:rsidR="001C5801">
        <w:rPr>
          <w:rFonts w:ascii="Calibri" w:eastAsia="Calibri" w:hAnsi="Calibri" w:cs="Calibri"/>
          <w:sz w:val="20"/>
          <w:szCs w:val="20"/>
        </w:rPr>
        <w:t>Sub-</w:t>
      </w:r>
      <w:r w:rsidRPr="001D0025">
        <w:rPr>
          <w:rFonts w:ascii="Calibri" w:eastAsia="Calibri" w:hAnsi="Calibri" w:cs="Calibri"/>
          <w:sz w:val="20"/>
          <w:szCs w:val="20"/>
        </w:rPr>
        <w:t>Division is the Engineer-in-Charge in respect of the contract</w:t>
      </w:r>
      <w:r>
        <w:rPr>
          <w:rFonts w:ascii="Calibri" w:eastAsia="Calibri" w:hAnsi="Calibri" w:cs="Calibri"/>
          <w:sz w:val="20"/>
          <w:szCs w:val="20"/>
        </w:rPr>
        <w:t xml:space="preserve"> </w:t>
      </w:r>
      <w:r w:rsidRPr="001D0025">
        <w:rPr>
          <w:rFonts w:ascii="Calibri" w:eastAsia="Calibri" w:hAnsi="Calibri" w:cs="Calibri"/>
          <w:sz w:val="20"/>
          <w:szCs w:val="20"/>
        </w:rPr>
        <w:t>and all correspondences concerning rates, claims, change in specifications and/or design and similar</w:t>
      </w:r>
      <w:r>
        <w:rPr>
          <w:rFonts w:ascii="Calibri" w:eastAsia="Calibri" w:hAnsi="Calibri" w:cs="Calibri"/>
          <w:sz w:val="20"/>
          <w:szCs w:val="20"/>
        </w:rPr>
        <w:t xml:space="preserve"> </w:t>
      </w:r>
      <w:r w:rsidRPr="001D0025">
        <w:rPr>
          <w:rFonts w:ascii="Calibri" w:eastAsia="Calibri" w:hAnsi="Calibri" w:cs="Calibri"/>
          <w:sz w:val="20"/>
          <w:szCs w:val="20"/>
        </w:rPr>
        <w:t>important matters will be valid only if accepted/recommended by the Engineer-in-Charge. If any</w:t>
      </w:r>
      <w:r>
        <w:rPr>
          <w:rFonts w:ascii="Calibri" w:eastAsia="Calibri" w:hAnsi="Calibri" w:cs="Calibri"/>
          <w:sz w:val="20"/>
          <w:szCs w:val="20"/>
        </w:rPr>
        <w:t xml:space="preserve"> </w:t>
      </w:r>
      <w:r w:rsidRPr="001D0025">
        <w:rPr>
          <w:rFonts w:ascii="Calibri" w:eastAsia="Calibri" w:hAnsi="Calibri" w:cs="Calibri"/>
          <w:sz w:val="20"/>
          <w:szCs w:val="20"/>
        </w:rPr>
        <w:t>correspondence of above tender is made with officers other than the Engineer-in-charge for speedy</w:t>
      </w:r>
      <w:r>
        <w:rPr>
          <w:rFonts w:ascii="Calibri" w:eastAsia="Calibri" w:hAnsi="Calibri" w:cs="Calibri"/>
          <w:sz w:val="20"/>
          <w:szCs w:val="20"/>
        </w:rPr>
        <w:t xml:space="preserve"> </w:t>
      </w:r>
      <w:r w:rsidRPr="001D0025">
        <w:rPr>
          <w:rFonts w:ascii="Calibri" w:eastAsia="Calibri" w:hAnsi="Calibri" w:cs="Calibri"/>
          <w:sz w:val="20"/>
          <w:szCs w:val="20"/>
        </w:rPr>
        <w:t>execution of work, the same will not be valid unless copies are sent to the Engineer-in-Charge and</w:t>
      </w:r>
    </w:p>
    <w:p w:rsidR="00536150" w:rsidRPr="001D0025" w:rsidRDefault="00536150" w:rsidP="00536150">
      <w:pPr>
        <w:autoSpaceDE w:val="0"/>
        <w:autoSpaceDN w:val="0"/>
        <w:adjustRightInd w:val="0"/>
        <w:rPr>
          <w:rFonts w:ascii="Calibri" w:eastAsia="Calibri" w:hAnsi="Calibri" w:cs="Calibri"/>
          <w:sz w:val="20"/>
          <w:szCs w:val="20"/>
        </w:rPr>
      </w:pPr>
      <w:r w:rsidRPr="001D0025">
        <w:rPr>
          <w:rFonts w:ascii="Calibri" w:eastAsia="Calibri" w:hAnsi="Calibri" w:cs="Calibri"/>
          <w:sz w:val="20"/>
          <w:szCs w:val="20"/>
        </w:rPr>
        <w:t>approved by him. Instructions given by the Sub-Divisional Officer/Assistant Engineer and the</w:t>
      </w:r>
      <w:r>
        <w:rPr>
          <w:rFonts w:ascii="Calibri" w:eastAsia="Calibri" w:hAnsi="Calibri" w:cs="Calibri"/>
          <w:sz w:val="20"/>
          <w:szCs w:val="20"/>
        </w:rPr>
        <w:t xml:space="preserve"> </w:t>
      </w:r>
      <w:r w:rsidRPr="001D0025">
        <w:rPr>
          <w:rFonts w:ascii="Calibri" w:eastAsia="Calibri" w:hAnsi="Calibri" w:cs="Calibri"/>
          <w:sz w:val="20"/>
          <w:szCs w:val="20"/>
        </w:rPr>
        <w:t>Section Officer/Junior Engineer on behalf of the Engineer-in-Charge shall also be valid (who have</w:t>
      </w:r>
      <w:r>
        <w:rPr>
          <w:rFonts w:ascii="Calibri" w:eastAsia="Calibri" w:hAnsi="Calibri" w:cs="Calibri"/>
          <w:sz w:val="20"/>
          <w:szCs w:val="20"/>
        </w:rPr>
        <w:t xml:space="preserve"> </w:t>
      </w:r>
      <w:r w:rsidRPr="001D0025">
        <w:rPr>
          <w:rFonts w:ascii="Calibri" w:eastAsia="Calibri" w:hAnsi="Calibri" w:cs="Calibri"/>
          <w:sz w:val="20"/>
          <w:szCs w:val="20"/>
        </w:rPr>
        <w:t>been authorized to carry out the work on behalf of the Engineer-in-Charge) regarding specification,</w:t>
      </w:r>
      <w:r>
        <w:rPr>
          <w:rFonts w:ascii="Calibri" w:eastAsia="Calibri" w:hAnsi="Calibri" w:cs="Calibri"/>
          <w:sz w:val="20"/>
          <w:szCs w:val="20"/>
        </w:rPr>
        <w:t xml:space="preserve"> </w:t>
      </w:r>
      <w:r w:rsidRPr="001D0025">
        <w:rPr>
          <w:rFonts w:ascii="Calibri" w:eastAsia="Calibri" w:hAnsi="Calibri" w:cs="Calibri"/>
          <w:sz w:val="20"/>
          <w:szCs w:val="20"/>
        </w:rPr>
        <w:t>supervision, approval of materials and workmanship. In case of any dispute, the decision of</w:t>
      </w:r>
    </w:p>
    <w:p w:rsidR="00536150" w:rsidRDefault="00536150" w:rsidP="00536150">
      <w:pPr>
        <w:autoSpaceDE w:val="0"/>
        <w:autoSpaceDN w:val="0"/>
        <w:adjustRightInd w:val="0"/>
        <w:rPr>
          <w:rFonts w:ascii="Calibri" w:eastAsia="Calibri" w:hAnsi="Calibri" w:cs="Calibri"/>
          <w:sz w:val="20"/>
          <w:szCs w:val="20"/>
        </w:rPr>
      </w:pPr>
      <w:r w:rsidRPr="001D0025">
        <w:rPr>
          <w:rFonts w:ascii="Calibri" w:eastAsia="Calibri" w:hAnsi="Calibri" w:cs="Calibri"/>
          <w:sz w:val="20"/>
          <w:szCs w:val="20"/>
        </w:rPr>
        <w:t>Engineer-in-Charge shall be final and binding.</w:t>
      </w:r>
      <w:r>
        <w:rPr>
          <w:rFonts w:ascii="Calibri" w:eastAsia="Calibri" w:hAnsi="Calibri" w:cs="Calibri"/>
          <w:sz w:val="20"/>
          <w:szCs w:val="20"/>
        </w:rPr>
        <w:t xml:space="preserve"> </w:t>
      </w:r>
    </w:p>
    <w:p w:rsidR="00536150" w:rsidRDefault="00536150" w:rsidP="00536150">
      <w:pPr>
        <w:autoSpaceDE w:val="0"/>
        <w:autoSpaceDN w:val="0"/>
        <w:adjustRightInd w:val="0"/>
        <w:rPr>
          <w:rFonts w:ascii="Calibri" w:eastAsia="Calibri" w:hAnsi="Calibri" w:cs="Calibri"/>
          <w:sz w:val="20"/>
          <w:szCs w:val="20"/>
        </w:rPr>
      </w:pPr>
    </w:p>
    <w:p w:rsidR="00536150" w:rsidRPr="001D0025" w:rsidRDefault="00536150" w:rsidP="00536150">
      <w:pPr>
        <w:autoSpaceDE w:val="0"/>
        <w:autoSpaceDN w:val="0"/>
        <w:adjustRightInd w:val="0"/>
        <w:rPr>
          <w:rFonts w:ascii="Calibri" w:eastAsia="Calibri" w:hAnsi="Calibri" w:cs="Calibri"/>
          <w:sz w:val="20"/>
          <w:szCs w:val="20"/>
        </w:rPr>
      </w:pPr>
      <w:r w:rsidRPr="001D0025">
        <w:rPr>
          <w:rFonts w:ascii="Calibri" w:eastAsia="Calibri" w:hAnsi="Calibri" w:cs="Calibri"/>
          <w:sz w:val="20"/>
          <w:szCs w:val="20"/>
        </w:rPr>
        <w:t>2. Acceptance of the tender including the right to distribute the total work between two or amongst</w:t>
      </w:r>
      <w:r>
        <w:rPr>
          <w:rFonts w:ascii="Calibri" w:eastAsia="Calibri" w:hAnsi="Calibri" w:cs="Calibri"/>
          <w:sz w:val="20"/>
          <w:szCs w:val="20"/>
        </w:rPr>
        <w:t xml:space="preserve"> </w:t>
      </w:r>
      <w:r w:rsidRPr="001D0025">
        <w:rPr>
          <w:rFonts w:ascii="Calibri" w:eastAsia="Calibri" w:hAnsi="Calibri" w:cs="Calibri"/>
          <w:sz w:val="20"/>
          <w:szCs w:val="20"/>
        </w:rPr>
        <w:t>more than two contractors/bidders will rest with the Engineer-in-Charge without assigning reason to</w:t>
      </w:r>
      <w:r>
        <w:rPr>
          <w:rFonts w:ascii="Calibri" w:eastAsia="Calibri" w:hAnsi="Calibri" w:cs="Calibri"/>
          <w:sz w:val="20"/>
          <w:szCs w:val="20"/>
        </w:rPr>
        <w:t xml:space="preserve"> </w:t>
      </w:r>
      <w:r w:rsidRPr="001D0025">
        <w:rPr>
          <w:rFonts w:ascii="Calibri" w:eastAsia="Calibri" w:hAnsi="Calibri" w:cs="Calibri"/>
          <w:sz w:val="20"/>
          <w:szCs w:val="20"/>
        </w:rPr>
        <w:t xml:space="preserve">the contractors/bidders thereof. The </w:t>
      </w:r>
      <w:r w:rsidR="00AC1F24" w:rsidRPr="0054162E">
        <w:rPr>
          <w:rFonts w:ascii="Calibri" w:hAnsi="Calibri" w:cs="Calibri"/>
          <w:i/>
          <w:sz w:val="20"/>
          <w:szCs w:val="20"/>
        </w:rPr>
        <w:t xml:space="preserve">Sub-Divisional Officer, Teesta Barrage Sub-Division No. </w:t>
      </w:r>
      <w:r w:rsidR="00E536E4">
        <w:rPr>
          <w:rFonts w:ascii="Calibri" w:hAnsi="Calibri" w:cs="Calibri"/>
          <w:i/>
          <w:sz w:val="20"/>
          <w:szCs w:val="20"/>
        </w:rPr>
        <w:t>I</w:t>
      </w:r>
      <w:r w:rsidR="00F42FCF">
        <w:rPr>
          <w:rFonts w:ascii="Calibri" w:hAnsi="Calibri" w:cs="Calibri"/>
          <w:i/>
          <w:sz w:val="20"/>
          <w:szCs w:val="20"/>
        </w:rPr>
        <w:t>V , Gazoldba</w:t>
      </w:r>
      <w:r w:rsidR="00AC1F24" w:rsidRPr="0054162E">
        <w:rPr>
          <w:rFonts w:ascii="Calibri" w:hAnsi="Calibri" w:cs="Calibri"/>
          <w:i/>
          <w:sz w:val="20"/>
          <w:szCs w:val="20"/>
        </w:rPr>
        <w:t>, Jalpaiguri</w:t>
      </w:r>
      <w:r w:rsidR="00AC1F24" w:rsidRPr="001D0025">
        <w:rPr>
          <w:rFonts w:ascii="Calibri" w:eastAsia="Calibri" w:hAnsi="Calibri" w:cs="Calibri"/>
          <w:sz w:val="20"/>
          <w:szCs w:val="20"/>
        </w:rPr>
        <w:t xml:space="preserve"> </w:t>
      </w:r>
      <w:r w:rsidRPr="001D0025">
        <w:rPr>
          <w:rFonts w:ascii="Calibri" w:eastAsia="Calibri" w:hAnsi="Calibri" w:cs="Calibri"/>
          <w:sz w:val="20"/>
          <w:szCs w:val="20"/>
        </w:rPr>
        <w:t>as the accepting authority reserves the right</w:t>
      </w:r>
      <w:r>
        <w:rPr>
          <w:rFonts w:ascii="Calibri" w:eastAsia="Calibri" w:hAnsi="Calibri" w:cs="Calibri"/>
          <w:sz w:val="20"/>
          <w:szCs w:val="20"/>
        </w:rPr>
        <w:t xml:space="preserve"> </w:t>
      </w:r>
      <w:r w:rsidRPr="001D0025">
        <w:rPr>
          <w:rFonts w:ascii="Calibri" w:eastAsia="Calibri" w:hAnsi="Calibri" w:cs="Calibri"/>
          <w:sz w:val="20"/>
          <w:szCs w:val="20"/>
        </w:rPr>
        <w:t>to reject any or all tenders without assigning any reason thereof.</w:t>
      </w:r>
    </w:p>
    <w:p w:rsidR="00536150" w:rsidRDefault="00536150" w:rsidP="00536150">
      <w:pPr>
        <w:autoSpaceDE w:val="0"/>
        <w:autoSpaceDN w:val="0"/>
        <w:adjustRightInd w:val="0"/>
        <w:rPr>
          <w:rFonts w:ascii="Calibri" w:eastAsia="Calibri" w:hAnsi="Calibri" w:cs="Calibri"/>
          <w:sz w:val="20"/>
          <w:szCs w:val="20"/>
        </w:rPr>
      </w:pPr>
    </w:p>
    <w:p w:rsidR="00536150" w:rsidRPr="001D0025" w:rsidRDefault="00536150" w:rsidP="00536150">
      <w:pPr>
        <w:autoSpaceDE w:val="0"/>
        <w:autoSpaceDN w:val="0"/>
        <w:adjustRightInd w:val="0"/>
        <w:rPr>
          <w:rFonts w:ascii="Calibri" w:eastAsia="Calibri" w:hAnsi="Calibri" w:cs="Calibri"/>
          <w:sz w:val="20"/>
          <w:szCs w:val="20"/>
        </w:rPr>
      </w:pPr>
      <w:r w:rsidRPr="001D0025">
        <w:rPr>
          <w:rFonts w:ascii="Calibri" w:eastAsia="Calibri" w:hAnsi="Calibri" w:cs="Calibri"/>
          <w:sz w:val="20"/>
          <w:szCs w:val="20"/>
        </w:rPr>
        <w:t>3. The contractors/bidders shall have to comply with the provisions of (a) Contract labour (Regulation</w:t>
      </w:r>
      <w:r>
        <w:rPr>
          <w:rFonts w:ascii="Calibri" w:eastAsia="Calibri" w:hAnsi="Calibri" w:cs="Calibri"/>
          <w:sz w:val="20"/>
          <w:szCs w:val="20"/>
        </w:rPr>
        <w:t xml:space="preserve"> </w:t>
      </w:r>
      <w:r w:rsidRPr="001D0025">
        <w:rPr>
          <w:rFonts w:ascii="Calibri" w:eastAsia="Calibri" w:hAnsi="Calibri" w:cs="Calibri"/>
          <w:sz w:val="20"/>
          <w:szCs w:val="20"/>
        </w:rPr>
        <w:t>&amp; Abolition) Rules, 1970 and its revision (b) Minimum Wages Act 1948 and its amendments, or the</w:t>
      </w:r>
      <w:r>
        <w:rPr>
          <w:rFonts w:ascii="Calibri" w:eastAsia="Calibri" w:hAnsi="Calibri" w:cs="Calibri"/>
          <w:sz w:val="20"/>
          <w:szCs w:val="20"/>
        </w:rPr>
        <w:t xml:space="preserve"> </w:t>
      </w:r>
      <w:r w:rsidRPr="001D0025">
        <w:rPr>
          <w:rFonts w:ascii="Calibri" w:eastAsia="Calibri" w:hAnsi="Calibri" w:cs="Calibri"/>
          <w:sz w:val="20"/>
          <w:szCs w:val="20"/>
        </w:rPr>
        <w:t>modifications thereof or any other laws relating thereto enforced by the appropriate Government</w:t>
      </w:r>
      <w:r>
        <w:rPr>
          <w:rFonts w:ascii="Calibri" w:eastAsia="Calibri" w:hAnsi="Calibri" w:cs="Calibri"/>
          <w:sz w:val="20"/>
          <w:szCs w:val="20"/>
        </w:rPr>
        <w:t xml:space="preserve"> </w:t>
      </w:r>
      <w:r w:rsidRPr="001D0025">
        <w:rPr>
          <w:rFonts w:ascii="Calibri" w:eastAsia="Calibri" w:hAnsi="Calibri" w:cs="Calibri"/>
          <w:sz w:val="20"/>
          <w:szCs w:val="20"/>
        </w:rPr>
        <w:t>from time to time.</w:t>
      </w:r>
    </w:p>
    <w:p w:rsidR="00536150" w:rsidRDefault="00536150" w:rsidP="00536150">
      <w:pPr>
        <w:autoSpaceDE w:val="0"/>
        <w:autoSpaceDN w:val="0"/>
        <w:adjustRightInd w:val="0"/>
        <w:rPr>
          <w:rFonts w:ascii="Calibri" w:eastAsia="Calibri" w:hAnsi="Calibri" w:cs="Calibri"/>
          <w:sz w:val="20"/>
          <w:szCs w:val="20"/>
        </w:rPr>
      </w:pPr>
    </w:p>
    <w:p w:rsidR="00536150" w:rsidRPr="001D0025" w:rsidRDefault="00536150" w:rsidP="00536150">
      <w:pPr>
        <w:autoSpaceDE w:val="0"/>
        <w:autoSpaceDN w:val="0"/>
        <w:adjustRightInd w:val="0"/>
        <w:rPr>
          <w:rFonts w:ascii="Calibri" w:eastAsia="Calibri" w:hAnsi="Calibri" w:cs="Calibri"/>
          <w:sz w:val="20"/>
          <w:szCs w:val="20"/>
        </w:rPr>
      </w:pPr>
      <w:r w:rsidRPr="001D0025">
        <w:rPr>
          <w:rFonts w:ascii="Calibri" w:eastAsia="Calibri" w:hAnsi="Calibri" w:cs="Calibri"/>
          <w:sz w:val="20"/>
          <w:szCs w:val="20"/>
        </w:rPr>
        <w:t>4. Engineer -in-Charge shall not entertain any claim whatsoever from the contractors/bidders regarding</w:t>
      </w:r>
      <w:r>
        <w:rPr>
          <w:rFonts w:ascii="Calibri" w:eastAsia="Calibri" w:hAnsi="Calibri" w:cs="Calibri"/>
          <w:sz w:val="20"/>
          <w:szCs w:val="20"/>
        </w:rPr>
        <w:t xml:space="preserve"> </w:t>
      </w:r>
      <w:r w:rsidRPr="001D0025">
        <w:rPr>
          <w:rFonts w:ascii="Calibri" w:eastAsia="Calibri" w:hAnsi="Calibri" w:cs="Calibri"/>
          <w:sz w:val="20"/>
          <w:szCs w:val="20"/>
        </w:rPr>
        <w:t>payment of compensation on account of idle labour on such grounds including non-possession of</w:t>
      </w:r>
      <w:r>
        <w:rPr>
          <w:rFonts w:ascii="Calibri" w:eastAsia="Calibri" w:hAnsi="Calibri" w:cs="Calibri"/>
          <w:sz w:val="20"/>
          <w:szCs w:val="20"/>
        </w:rPr>
        <w:t xml:space="preserve"> </w:t>
      </w:r>
      <w:r w:rsidRPr="001D0025">
        <w:rPr>
          <w:rFonts w:ascii="Calibri" w:eastAsia="Calibri" w:hAnsi="Calibri" w:cs="Calibri"/>
          <w:sz w:val="20"/>
          <w:szCs w:val="20"/>
        </w:rPr>
        <w:t>land in the working zone.</w:t>
      </w:r>
    </w:p>
    <w:p w:rsidR="00536150" w:rsidRDefault="00536150" w:rsidP="00536150">
      <w:pPr>
        <w:autoSpaceDE w:val="0"/>
        <w:autoSpaceDN w:val="0"/>
        <w:adjustRightInd w:val="0"/>
        <w:rPr>
          <w:rFonts w:ascii="Calibri" w:eastAsia="Calibri" w:hAnsi="Calibri" w:cs="Calibri"/>
          <w:sz w:val="20"/>
          <w:szCs w:val="20"/>
        </w:rPr>
      </w:pPr>
    </w:p>
    <w:p w:rsidR="00536150" w:rsidRPr="001D0025" w:rsidRDefault="00536150" w:rsidP="00536150">
      <w:pPr>
        <w:autoSpaceDE w:val="0"/>
        <w:autoSpaceDN w:val="0"/>
        <w:adjustRightInd w:val="0"/>
        <w:rPr>
          <w:rFonts w:ascii="Calibri" w:eastAsia="Calibri" w:hAnsi="Calibri" w:cs="Calibri"/>
          <w:sz w:val="20"/>
          <w:szCs w:val="20"/>
        </w:rPr>
      </w:pPr>
      <w:r w:rsidRPr="001D0025">
        <w:rPr>
          <w:rFonts w:ascii="Calibri" w:eastAsia="Calibri" w:hAnsi="Calibri" w:cs="Calibri"/>
          <w:sz w:val="20"/>
          <w:szCs w:val="20"/>
        </w:rPr>
        <w:t>5. Engineer-in-Charge shall not be held liable by the contractor/bidder for any compensation claim due</w:t>
      </w:r>
      <w:r>
        <w:rPr>
          <w:rFonts w:ascii="Calibri" w:eastAsia="Calibri" w:hAnsi="Calibri" w:cs="Calibri"/>
          <w:sz w:val="20"/>
          <w:szCs w:val="20"/>
        </w:rPr>
        <w:t xml:space="preserve"> </w:t>
      </w:r>
      <w:r w:rsidRPr="001D0025">
        <w:rPr>
          <w:rFonts w:ascii="Calibri" w:eastAsia="Calibri" w:hAnsi="Calibri" w:cs="Calibri"/>
          <w:sz w:val="20"/>
          <w:szCs w:val="20"/>
        </w:rPr>
        <w:t>to machines becoming idle, for any circumstances including untimely rains, other natural calamities,</w:t>
      </w:r>
      <w:r>
        <w:rPr>
          <w:rFonts w:ascii="Calibri" w:eastAsia="Calibri" w:hAnsi="Calibri" w:cs="Calibri"/>
          <w:sz w:val="20"/>
          <w:szCs w:val="20"/>
        </w:rPr>
        <w:t xml:space="preserve"> </w:t>
      </w:r>
      <w:r w:rsidRPr="001D0025">
        <w:rPr>
          <w:rFonts w:ascii="Calibri" w:eastAsia="Calibri" w:hAnsi="Calibri" w:cs="Calibri"/>
          <w:sz w:val="20"/>
          <w:szCs w:val="20"/>
        </w:rPr>
        <w:t>strikes etc.</w:t>
      </w:r>
    </w:p>
    <w:p w:rsidR="00536150" w:rsidRDefault="00536150" w:rsidP="00536150">
      <w:pPr>
        <w:autoSpaceDE w:val="0"/>
        <w:autoSpaceDN w:val="0"/>
        <w:adjustRightInd w:val="0"/>
        <w:rPr>
          <w:rFonts w:ascii="Calibri" w:eastAsia="Calibri" w:hAnsi="Calibri" w:cs="Calibri"/>
          <w:sz w:val="20"/>
          <w:szCs w:val="20"/>
        </w:rPr>
      </w:pPr>
    </w:p>
    <w:p w:rsidR="00536150" w:rsidRPr="001D0025" w:rsidRDefault="00536150" w:rsidP="00536150">
      <w:pPr>
        <w:autoSpaceDE w:val="0"/>
        <w:autoSpaceDN w:val="0"/>
        <w:adjustRightInd w:val="0"/>
        <w:rPr>
          <w:rFonts w:ascii="Calibri" w:eastAsia="Calibri" w:hAnsi="Calibri" w:cs="Calibri"/>
          <w:sz w:val="20"/>
          <w:szCs w:val="20"/>
        </w:rPr>
      </w:pPr>
      <w:r w:rsidRPr="001D0025">
        <w:rPr>
          <w:rFonts w:ascii="Calibri" w:eastAsia="Calibri" w:hAnsi="Calibri" w:cs="Calibri"/>
          <w:sz w:val="20"/>
          <w:szCs w:val="20"/>
        </w:rPr>
        <w:t>6. Any duty / tax / royalty etc. whatsoever is imposed by the appropriate Government after issuance of</w:t>
      </w:r>
      <w:r>
        <w:rPr>
          <w:rFonts w:ascii="Calibri" w:eastAsia="Calibri" w:hAnsi="Calibri" w:cs="Calibri"/>
          <w:sz w:val="20"/>
          <w:szCs w:val="20"/>
        </w:rPr>
        <w:t xml:space="preserve"> </w:t>
      </w:r>
      <w:r w:rsidRPr="001D0025">
        <w:rPr>
          <w:rFonts w:ascii="Calibri" w:eastAsia="Calibri" w:hAnsi="Calibri" w:cs="Calibri"/>
          <w:sz w:val="20"/>
          <w:szCs w:val="20"/>
        </w:rPr>
        <w:t>work order / commencement and completion of the work, is to be borne by the contractor/bidder.</w:t>
      </w:r>
      <w:r>
        <w:rPr>
          <w:rFonts w:ascii="Calibri" w:eastAsia="Calibri" w:hAnsi="Calibri" w:cs="Calibri"/>
          <w:sz w:val="20"/>
          <w:szCs w:val="20"/>
        </w:rPr>
        <w:t xml:space="preserve"> </w:t>
      </w:r>
      <w:r w:rsidRPr="001D0025">
        <w:rPr>
          <w:rFonts w:ascii="Calibri" w:eastAsia="Calibri" w:hAnsi="Calibri" w:cs="Calibri"/>
          <w:sz w:val="20"/>
          <w:szCs w:val="20"/>
        </w:rPr>
        <w:t>Original challan of materials, which are procured by the contractor/bidder, may be asked to be</w:t>
      </w:r>
      <w:r>
        <w:rPr>
          <w:rFonts w:ascii="Calibri" w:eastAsia="Calibri" w:hAnsi="Calibri" w:cs="Calibri"/>
          <w:sz w:val="20"/>
          <w:szCs w:val="20"/>
        </w:rPr>
        <w:t xml:space="preserve"> </w:t>
      </w:r>
      <w:r w:rsidRPr="001D0025">
        <w:rPr>
          <w:rFonts w:ascii="Calibri" w:eastAsia="Calibri" w:hAnsi="Calibri" w:cs="Calibri"/>
          <w:sz w:val="20"/>
          <w:szCs w:val="20"/>
        </w:rPr>
        <w:t>submitted for verification by the Engineer-in-Charge.</w:t>
      </w:r>
    </w:p>
    <w:p w:rsidR="00536150" w:rsidRDefault="00536150" w:rsidP="00536150">
      <w:pPr>
        <w:autoSpaceDE w:val="0"/>
        <w:autoSpaceDN w:val="0"/>
        <w:adjustRightInd w:val="0"/>
        <w:rPr>
          <w:rFonts w:ascii="Calibri" w:eastAsia="Calibri" w:hAnsi="Calibri" w:cs="Calibri"/>
          <w:sz w:val="20"/>
          <w:szCs w:val="20"/>
        </w:rPr>
      </w:pPr>
    </w:p>
    <w:p w:rsidR="00536150" w:rsidRPr="001D0025" w:rsidRDefault="00536150" w:rsidP="00536150">
      <w:pPr>
        <w:autoSpaceDE w:val="0"/>
        <w:autoSpaceDN w:val="0"/>
        <w:adjustRightInd w:val="0"/>
        <w:rPr>
          <w:rFonts w:ascii="Calibri" w:eastAsia="Calibri" w:hAnsi="Calibri" w:cs="Calibri"/>
          <w:sz w:val="20"/>
          <w:szCs w:val="20"/>
        </w:rPr>
      </w:pPr>
      <w:r w:rsidRPr="001D0025">
        <w:rPr>
          <w:rFonts w:ascii="Calibri" w:eastAsia="Calibri" w:hAnsi="Calibri" w:cs="Calibri"/>
          <w:sz w:val="20"/>
          <w:szCs w:val="20"/>
        </w:rPr>
        <w:t>7. Cess @ 1% of the cost of construction work or otherwise as per relevant order of appropriate</w:t>
      </w:r>
      <w:r>
        <w:rPr>
          <w:rFonts w:ascii="Calibri" w:eastAsia="Calibri" w:hAnsi="Calibri" w:cs="Calibri"/>
          <w:sz w:val="20"/>
          <w:szCs w:val="20"/>
        </w:rPr>
        <w:t xml:space="preserve"> </w:t>
      </w:r>
      <w:r w:rsidRPr="001D0025">
        <w:rPr>
          <w:rFonts w:ascii="Calibri" w:eastAsia="Calibri" w:hAnsi="Calibri" w:cs="Calibri"/>
          <w:sz w:val="20"/>
          <w:szCs w:val="20"/>
        </w:rPr>
        <w:t>Government shall be deducted from the gross value of all works bill. Also, it is instructed to register</w:t>
      </w:r>
      <w:r>
        <w:rPr>
          <w:rFonts w:ascii="Calibri" w:eastAsia="Calibri" w:hAnsi="Calibri" w:cs="Calibri"/>
          <w:sz w:val="20"/>
          <w:szCs w:val="20"/>
        </w:rPr>
        <w:t xml:space="preserve"> </w:t>
      </w:r>
      <w:r w:rsidRPr="001D0025">
        <w:rPr>
          <w:rFonts w:ascii="Calibri" w:eastAsia="Calibri" w:hAnsi="Calibri" w:cs="Calibri"/>
          <w:sz w:val="20"/>
          <w:szCs w:val="20"/>
        </w:rPr>
        <w:t>his/her establishment under the relevant Act with the competent registering authority, i.e. Assistant</w:t>
      </w:r>
      <w:r>
        <w:rPr>
          <w:rFonts w:ascii="Calibri" w:eastAsia="Calibri" w:hAnsi="Calibri" w:cs="Calibri"/>
          <w:sz w:val="20"/>
          <w:szCs w:val="20"/>
        </w:rPr>
        <w:t xml:space="preserve"> </w:t>
      </w:r>
      <w:r w:rsidRPr="001D0025">
        <w:rPr>
          <w:rFonts w:ascii="Calibri" w:eastAsia="Calibri" w:hAnsi="Calibri" w:cs="Calibri"/>
          <w:sz w:val="20"/>
          <w:szCs w:val="20"/>
        </w:rPr>
        <w:t>Labour Commissioner / Dy. Labour Commissioner of the region.</w:t>
      </w:r>
    </w:p>
    <w:p w:rsidR="00536150" w:rsidRDefault="00536150" w:rsidP="00536150">
      <w:pPr>
        <w:autoSpaceDE w:val="0"/>
        <w:autoSpaceDN w:val="0"/>
        <w:adjustRightInd w:val="0"/>
        <w:rPr>
          <w:rFonts w:ascii="Calibri" w:eastAsia="Calibri" w:hAnsi="Calibri" w:cs="Calibri"/>
          <w:sz w:val="20"/>
          <w:szCs w:val="20"/>
        </w:rPr>
      </w:pPr>
    </w:p>
    <w:p w:rsidR="00536150" w:rsidRDefault="00536150" w:rsidP="00536150">
      <w:pPr>
        <w:autoSpaceDE w:val="0"/>
        <w:autoSpaceDN w:val="0"/>
        <w:adjustRightInd w:val="0"/>
        <w:rPr>
          <w:rFonts w:ascii="Calibri" w:eastAsia="Calibri" w:hAnsi="Calibri" w:cs="Calibri"/>
          <w:sz w:val="20"/>
          <w:szCs w:val="20"/>
        </w:rPr>
      </w:pPr>
      <w:r w:rsidRPr="001D0025">
        <w:rPr>
          <w:rFonts w:ascii="Calibri" w:eastAsia="Calibri" w:hAnsi="Calibri" w:cs="Calibri"/>
          <w:sz w:val="20"/>
          <w:szCs w:val="20"/>
        </w:rPr>
        <w:t>8. No mobilization / secured advance will be allowed unless specified otherwise in the contract.</w:t>
      </w:r>
      <w:r>
        <w:rPr>
          <w:rFonts w:ascii="Calibri" w:eastAsia="Calibri" w:hAnsi="Calibri" w:cs="Calibri"/>
          <w:sz w:val="20"/>
          <w:szCs w:val="20"/>
        </w:rPr>
        <w:t xml:space="preserve"> </w:t>
      </w:r>
    </w:p>
    <w:p w:rsidR="00536150" w:rsidRDefault="00536150" w:rsidP="00536150">
      <w:pPr>
        <w:autoSpaceDE w:val="0"/>
        <w:autoSpaceDN w:val="0"/>
        <w:adjustRightInd w:val="0"/>
        <w:rPr>
          <w:rFonts w:ascii="Calibri" w:eastAsia="Calibri" w:hAnsi="Calibri" w:cs="Calibri"/>
          <w:sz w:val="20"/>
          <w:szCs w:val="20"/>
        </w:rPr>
      </w:pPr>
    </w:p>
    <w:p w:rsidR="00536150" w:rsidRPr="001D0025" w:rsidRDefault="00536150" w:rsidP="00536150">
      <w:pPr>
        <w:autoSpaceDE w:val="0"/>
        <w:autoSpaceDN w:val="0"/>
        <w:adjustRightInd w:val="0"/>
        <w:rPr>
          <w:rFonts w:ascii="Calibri" w:eastAsia="Calibri" w:hAnsi="Calibri" w:cs="Calibri"/>
          <w:sz w:val="20"/>
          <w:szCs w:val="20"/>
        </w:rPr>
      </w:pPr>
      <w:r w:rsidRPr="001D0025">
        <w:rPr>
          <w:rFonts w:ascii="Calibri" w:eastAsia="Calibri" w:hAnsi="Calibri" w:cs="Calibri"/>
          <w:sz w:val="20"/>
          <w:szCs w:val="20"/>
        </w:rPr>
        <w:t xml:space="preserve">9. </w:t>
      </w:r>
      <w:r>
        <w:rPr>
          <w:rFonts w:ascii="Calibri" w:eastAsia="Calibri" w:hAnsi="Calibri" w:cs="Calibri"/>
          <w:sz w:val="20"/>
          <w:szCs w:val="20"/>
        </w:rPr>
        <w:t>GST</w:t>
      </w:r>
      <w:r w:rsidRPr="001D0025">
        <w:rPr>
          <w:rFonts w:ascii="Calibri" w:eastAsia="Calibri" w:hAnsi="Calibri" w:cs="Calibri"/>
          <w:sz w:val="20"/>
          <w:szCs w:val="20"/>
        </w:rPr>
        <w:t>, Cess, Royalty of sand, stone chips, stone metal/ gravels, boulders, forest products,</w:t>
      </w:r>
      <w:r>
        <w:rPr>
          <w:rFonts w:ascii="Calibri" w:eastAsia="Calibri" w:hAnsi="Calibri" w:cs="Calibri"/>
          <w:sz w:val="20"/>
          <w:szCs w:val="20"/>
        </w:rPr>
        <w:t xml:space="preserve"> </w:t>
      </w:r>
      <w:r w:rsidRPr="001D0025">
        <w:rPr>
          <w:rFonts w:ascii="Calibri" w:eastAsia="Calibri" w:hAnsi="Calibri" w:cs="Calibri"/>
          <w:sz w:val="20"/>
          <w:szCs w:val="20"/>
        </w:rPr>
        <w:t>Toll Tax, Income Tax, Ferry Charges and other Local Taxes if any, are to be paid by the contractor/bidder. No extra payment will be made as re-imbursement or compensation for the above. The rates</w:t>
      </w:r>
      <w:r>
        <w:rPr>
          <w:rFonts w:ascii="Calibri" w:eastAsia="Calibri" w:hAnsi="Calibri" w:cs="Calibri"/>
          <w:sz w:val="20"/>
          <w:szCs w:val="20"/>
        </w:rPr>
        <w:t xml:space="preserve"> </w:t>
      </w:r>
      <w:r w:rsidRPr="001D0025">
        <w:rPr>
          <w:rFonts w:ascii="Calibri" w:eastAsia="Calibri" w:hAnsi="Calibri" w:cs="Calibri"/>
          <w:sz w:val="20"/>
          <w:szCs w:val="20"/>
        </w:rPr>
        <w:t>of supply of finished work items are inclusive of these taxes and charges.</w:t>
      </w:r>
    </w:p>
    <w:p w:rsidR="00536150" w:rsidRDefault="00536150" w:rsidP="00536150">
      <w:pPr>
        <w:autoSpaceDE w:val="0"/>
        <w:autoSpaceDN w:val="0"/>
        <w:adjustRightInd w:val="0"/>
        <w:rPr>
          <w:rFonts w:ascii="Calibri" w:eastAsia="Calibri" w:hAnsi="Calibri" w:cs="Calibri"/>
          <w:sz w:val="20"/>
          <w:szCs w:val="20"/>
        </w:rPr>
      </w:pPr>
    </w:p>
    <w:p w:rsidR="00536150" w:rsidRPr="001D0025" w:rsidRDefault="00536150" w:rsidP="00536150">
      <w:pPr>
        <w:autoSpaceDE w:val="0"/>
        <w:autoSpaceDN w:val="0"/>
        <w:adjustRightInd w:val="0"/>
        <w:rPr>
          <w:rFonts w:ascii="Calibri" w:eastAsia="Calibri" w:hAnsi="Calibri" w:cs="Calibri"/>
          <w:sz w:val="20"/>
          <w:szCs w:val="20"/>
        </w:rPr>
      </w:pPr>
      <w:r w:rsidRPr="001D0025">
        <w:rPr>
          <w:rFonts w:ascii="Calibri" w:eastAsia="Calibri" w:hAnsi="Calibri" w:cs="Calibri"/>
          <w:sz w:val="20"/>
          <w:szCs w:val="20"/>
        </w:rPr>
        <w:t>10. All working tools &amp; plants, scaffolding, construction of vats &amp; platforms arrangement of Labour</w:t>
      </w:r>
      <w:r>
        <w:rPr>
          <w:rFonts w:ascii="Calibri" w:eastAsia="Calibri" w:hAnsi="Calibri" w:cs="Calibri"/>
          <w:sz w:val="20"/>
          <w:szCs w:val="20"/>
        </w:rPr>
        <w:t xml:space="preserve"> </w:t>
      </w:r>
      <w:r w:rsidRPr="001D0025">
        <w:rPr>
          <w:rFonts w:ascii="Calibri" w:eastAsia="Calibri" w:hAnsi="Calibri" w:cs="Calibri"/>
          <w:sz w:val="20"/>
          <w:szCs w:val="20"/>
        </w:rPr>
        <w:t>camps shall have to be arranged by the contractor at his/her own cost.</w:t>
      </w:r>
    </w:p>
    <w:p w:rsidR="00536150" w:rsidRDefault="00536150" w:rsidP="00536150">
      <w:pPr>
        <w:autoSpaceDE w:val="0"/>
        <w:autoSpaceDN w:val="0"/>
        <w:adjustRightInd w:val="0"/>
        <w:rPr>
          <w:rFonts w:ascii="Calibri" w:eastAsia="Calibri" w:hAnsi="Calibri" w:cs="Calibri"/>
          <w:sz w:val="20"/>
          <w:szCs w:val="20"/>
        </w:rPr>
      </w:pPr>
    </w:p>
    <w:p w:rsidR="00536150" w:rsidRPr="001D0025" w:rsidRDefault="00536150" w:rsidP="00536150">
      <w:pPr>
        <w:autoSpaceDE w:val="0"/>
        <w:autoSpaceDN w:val="0"/>
        <w:adjustRightInd w:val="0"/>
        <w:rPr>
          <w:rFonts w:ascii="Calibri" w:eastAsia="Calibri" w:hAnsi="Calibri" w:cs="Calibri"/>
          <w:sz w:val="20"/>
          <w:szCs w:val="20"/>
        </w:rPr>
      </w:pPr>
      <w:r w:rsidRPr="001D0025">
        <w:rPr>
          <w:rFonts w:ascii="Calibri" w:eastAsia="Calibri" w:hAnsi="Calibri" w:cs="Calibri"/>
          <w:sz w:val="20"/>
          <w:szCs w:val="20"/>
        </w:rPr>
        <w:t>11. The contractor shall arrange for supply of mazdoors, bamboo, ropes, pegs, flags etc. for taking/</w:t>
      </w:r>
      <w:r>
        <w:rPr>
          <w:rFonts w:ascii="Calibri" w:eastAsia="Calibri" w:hAnsi="Calibri" w:cs="Calibri"/>
          <w:sz w:val="20"/>
          <w:szCs w:val="20"/>
        </w:rPr>
        <w:t xml:space="preserve"> </w:t>
      </w:r>
      <w:r w:rsidRPr="001D0025">
        <w:rPr>
          <w:rFonts w:ascii="Calibri" w:eastAsia="Calibri" w:hAnsi="Calibri" w:cs="Calibri"/>
          <w:sz w:val="20"/>
          <w:szCs w:val="20"/>
        </w:rPr>
        <w:t>layout for the work and for giving and checking measurements by the Engineer-in-Charge or any</w:t>
      </w:r>
      <w:r>
        <w:rPr>
          <w:rFonts w:ascii="Calibri" w:eastAsia="Calibri" w:hAnsi="Calibri" w:cs="Calibri"/>
          <w:sz w:val="20"/>
          <w:szCs w:val="20"/>
        </w:rPr>
        <w:t xml:space="preserve"> </w:t>
      </w:r>
      <w:r w:rsidRPr="001D0025">
        <w:rPr>
          <w:rFonts w:ascii="Calibri" w:eastAsia="Calibri" w:hAnsi="Calibri" w:cs="Calibri"/>
          <w:sz w:val="20"/>
          <w:szCs w:val="20"/>
        </w:rPr>
        <w:t>other Department officer assigned by him / her for which no extra payment claim will be entertained.</w:t>
      </w:r>
    </w:p>
    <w:p w:rsidR="00536150" w:rsidRDefault="00536150" w:rsidP="00536150">
      <w:pPr>
        <w:autoSpaceDE w:val="0"/>
        <w:autoSpaceDN w:val="0"/>
        <w:adjustRightInd w:val="0"/>
        <w:rPr>
          <w:rFonts w:ascii="Calibri" w:eastAsia="Calibri" w:hAnsi="Calibri" w:cs="Calibri"/>
          <w:sz w:val="20"/>
          <w:szCs w:val="20"/>
        </w:rPr>
      </w:pPr>
    </w:p>
    <w:p w:rsidR="00536150" w:rsidRPr="001D0025" w:rsidRDefault="00536150" w:rsidP="00536150">
      <w:pPr>
        <w:autoSpaceDE w:val="0"/>
        <w:autoSpaceDN w:val="0"/>
        <w:adjustRightInd w:val="0"/>
        <w:rPr>
          <w:rFonts w:ascii="Calibri" w:eastAsia="Calibri" w:hAnsi="Calibri" w:cs="Calibri"/>
          <w:sz w:val="20"/>
          <w:szCs w:val="20"/>
        </w:rPr>
      </w:pPr>
      <w:r w:rsidRPr="001D0025">
        <w:rPr>
          <w:rFonts w:ascii="Calibri" w:eastAsia="Calibri" w:hAnsi="Calibri" w:cs="Calibri"/>
          <w:sz w:val="20"/>
          <w:szCs w:val="20"/>
        </w:rPr>
        <w:t>12. The contractor should thoroughly scrutinize the site of work and relevant tender documents,</w:t>
      </w:r>
      <w:r>
        <w:rPr>
          <w:rFonts w:ascii="Calibri" w:eastAsia="Calibri" w:hAnsi="Calibri" w:cs="Calibri"/>
          <w:sz w:val="20"/>
          <w:szCs w:val="20"/>
        </w:rPr>
        <w:t xml:space="preserve"> </w:t>
      </w:r>
      <w:r w:rsidRPr="001D0025">
        <w:rPr>
          <w:rFonts w:ascii="Calibri" w:eastAsia="Calibri" w:hAnsi="Calibri" w:cs="Calibri"/>
          <w:sz w:val="20"/>
          <w:szCs w:val="20"/>
        </w:rPr>
        <w:t>drawings etc. before submitting the tender and satisfy himself/herself regarding the conditions and</w:t>
      </w:r>
      <w:r>
        <w:rPr>
          <w:rFonts w:ascii="Calibri" w:eastAsia="Calibri" w:hAnsi="Calibri" w:cs="Calibri"/>
          <w:sz w:val="20"/>
          <w:szCs w:val="20"/>
        </w:rPr>
        <w:t xml:space="preserve"> </w:t>
      </w:r>
      <w:r w:rsidRPr="001D0025">
        <w:rPr>
          <w:rFonts w:ascii="Calibri" w:eastAsia="Calibri" w:hAnsi="Calibri" w:cs="Calibri"/>
          <w:sz w:val="20"/>
          <w:szCs w:val="20"/>
        </w:rPr>
        <w:t>nature of works and ascertain the difficulties that might be encountered during execution of the</w:t>
      </w:r>
      <w:r>
        <w:rPr>
          <w:rFonts w:ascii="Calibri" w:eastAsia="Calibri" w:hAnsi="Calibri" w:cs="Calibri"/>
          <w:sz w:val="20"/>
          <w:szCs w:val="20"/>
        </w:rPr>
        <w:t xml:space="preserve"> </w:t>
      </w:r>
      <w:r w:rsidRPr="001D0025">
        <w:rPr>
          <w:rFonts w:ascii="Calibri" w:eastAsia="Calibri" w:hAnsi="Calibri" w:cs="Calibri"/>
          <w:sz w:val="20"/>
          <w:szCs w:val="20"/>
        </w:rPr>
        <w:t>work, carrying of materials to the site of work, availability of drinking water and other human</w:t>
      </w:r>
      <w:r>
        <w:rPr>
          <w:rFonts w:ascii="Calibri" w:eastAsia="Calibri" w:hAnsi="Calibri" w:cs="Calibri"/>
          <w:sz w:val="20"/>
          <w:szCs w:val="20"/>
        </w:rPr>
        <w:t xml:space="preserve"> </w:t>
      </w:r>
      <w:r w:rsidRPr="001D0025">
        <w:rPr>
          <w:rFonts w:ascii="Calibri" w:eastAsia="Calibri" w:hAnsi="Calibri" w:cs="Calibri"/>
          <w:sz w:val="20"/>
          <w:szCs w:val="20"/>
        </w:rPr>
        <w:t>requirements including safety and security etc. Works on river banks may be interrupted due to</w:t>
      </w:r>
      <w:r>
        <w:rPr>
          <w:rFonts w:ascii="Calibri" w:eastAsia="Calibri" w:hAnsi="Calibri" w:cs="Calibri"/>
          <w:sz w:val="20"/>
          <w:szCs w:val="20"/>
        </w:rPr>
        <w:t xml:space="preserve"> </w:t>
      </w:r>
      <w:r w:rsidRPr="001D0025">
        <w:rPr>
          <w:rFonts w:ascii="Calibri" w:eastAsia="Calibri" w:hAnsi="Calibri" w:cs="Calibri"/>
          <w:sz w:val="20"/>
          <w:szCs w:val="20"/>
        </w:rPr>
        <w:t>various unforeseen reasons e.g. sudden rise in water level, inundation of site caused by flood,</w:t>
      </w:r>
      <w:r>
        <w:rPr>
          <w:rFonts w:ascii="Calibri" w:eastAsia="Calibri" w:hAnsi="Calibri" w:cs="Calibri"/>
          <w:sz w:val="20"/>
          <w:szCs w:val="20"/>
        </w:rPr>
        <w:t xml:space="preserve"> </w:t>
      </w:r>
      <w:r w:rsidRPr="001D0025">
        <w:rPr>
          <w:rFonts w:ascii="Calibri" w:eastAsia="Calibri" w:hAnsi="Calibri" w:cs="Calibri"/>
          <w:sz w:val="20"/>
          <w:szCs w:val="20"/>
        </w:rPr>
        <w:t>inaccessibility of working site for carriage and transportation of materials. Engineer-in Charge may</w:t>
      </w:r>
      <w:r>
        <w:rPr>
          <w:rFonts w:ascii="Calibri" w:eastAsia="Calibri" w:hAnsi="Calibri" w:cs="Calibri"/>
          <w:sz w:val="20"/>
          <w:szCs w:val="20"/>
        </w:rPr>
        <w:t xml:space="preserve"> </w:t>
      </w:r>
      <w:r w:rsidRPr="001D0025">
        <w:rPr>
          <w:rFonts w:ascii="Calibri" w:eastAsia="Calibri" w:hAnsi="Calibri" w:cs="Calibri"/>
          <w:sz w:val="20"/>
          <w:szCs w:val="20"/>
        </w:rPr>
        <w:t>instruct the contractor to suspend work that may be subjected to damage due to extremely adverse</w:t>
      </w:r>
      <w:r>
        <w:rPr>
          <w:rFonts w:ascii="Calibri" w:eastAsia="Calibri" w:hAnsi="Calibri" w:cs="Calibri"/>
          <w:sz w:val="20"/>
          <w:szCs w:val="20"/>
        </w:rPr>
        <w:t xml:space="preserve"> </w:t>
      </w:r>
      <w:r w:rsidRPr="001D0025">
        <w:rPr>
          <w:rFonts w:ascii="Calibri" w:eastAsia="Calibri" w:hAnsi="Calibri" w:cs="Calibri"/>
          <w:sz w:val="20"/>
          <w:szCs w:val="20"/>
        </w:rPr>
        <w:t>weather/climatic conditions and no claim will be entertained on this account. There may be</w:t>
      </w:r>
    </w:p>
    <w:p w:rsidR="00536150" w:rsidRDefault="00536150" w:rsidP="00536150">
      <w:pPr>
        <w:autoSpaceDE w:val="0"/>
        <w:autoSpaceDN w:val="0"/>
        <w:adjustRightInd w:val="0"/>
        <w:rPr>
          <w:rFonts w:ascii="Calibri" w:eastAsia="Calibri" w:hAnsi="Calibri" w:cs="Calibri"/>
          <w:sz w:val="20"/>
          <w:szCs w:val="20"/>
        </w:rPr>
      </w:pPr>
      <w:r w:rsidRPr="001D0025">
        <w:rPr>
          <w:rFonts w:ascii="Calibri" w:eastAsia="Calibri" w:hAnsi="Calibri" w:cs="Calibri"/>
          <w:sz w:val="20"/>
          <w:szCs w:val="20"/>
        </w:rPr>
        <w:lastRenderedPageBreak/>
        <w:t>variations in alignment, height of embankment or depth of cutting, location of revetment, structures</w:t>
      </w:r>
      <w:r>
        <w:rPr>
          <w:rFonts w:ascii="Calibri" w:eastAsia="Calibri" w:hAnsi="Calibri" w:cs="Calibri"/>
          <w:sz w:val="20"/>
          <w:szCs w:val="20"/>
        </w:rPr>
        <w:t xml:space="preserve"> </w:t>
      </w:r>
      <w:r w:rsidRPr="001D0025">
        <w:rPr>
          <w:rFonts w:ascii="Calibri" w:eastAsia="Calibri" w:hAnsi="Calibri" w:cs="Calibri"/>
          <w:sz w:val="20"/>
          <w:szCs w:val="20"/>
        </w:rPr>
        <w:t>etc. due to change of topography, river conditions and local requirements etc. from the approved</w:t>
      </w:r>
      <w:r>
        <w:rPr>
          <w:rFonts w:ascii="Calibri" w:eastAsia="Calibri" w:hAnsi="Calibri" w:cs="Calibri"/>
          <w:sz w:val="20"/>
          <w:szCs w:val="20"/>
        </w:rPr>
        <w:t xml:space="preserve"> </w:t>
      </w:r>
      <w:r w:rsidRPr="001D0025">
        <w:rPr>
          <w:rFonts w:ascii="Calibri" w:eastAsia="Calibri" w:hAnsi="Calibri" w:cs="Calibri"/>
          <w:sz w:val="20"/>
          <w:szCs w:val="20"/>
        </w:rPr>
        <w:t>work estimate during actual execution of the scheme. For all such modifications or alterations, the</w:t>
      </w:r>
      <w:r>
        <w:rPr>
          <w:rFonts w:ascii="Calibri" w:eastAsia="Calibri" w:hAnsi="Calibri" w:cs="Calibri"/>
          <w:sz w:val="20"/>
          <w:szCs w:val="20"/>
        </w:rPr>
        <w:t xml:space="preserve"> </w:t>
      </w:r>
      <w:r w:rsidRPr="001D0025">
        <w:rPr>
          <w:rFonts w:ascii="Calibri" w:eastAsia="Calibri" w:hAnsi="Calibri" w:cs="Calibri"/>
          <w:sz w:val="20"/>
          <w:szCs w:val="20"/>
        </w:rPr>
        <w:t>tendered rate and contract will remain valid. The contractor will not be entitled to any additional</w:t>
      </w:r>
      <w:r>
        <w:rPr>
          <w:rFonts w:ascii="Calibri" w:eastAsia="Calibri" w:hAnsi="Calibri" w:cs="Calibri"/>
          <w:sz w:val="20"/>
          <w:szCs w:val="20"/>
        </w:rPr>
        <w:t xml:space="preserve"> </w:t>
      </w:r>
      <w:r w:rsidRPr="001D0025">
        <w:rPr>
          <w:rFonts w:ascii="Calibri" w:eastAsia="Calibri" w:hAnsi="Calibri" w:cs="Calibri"/>
          <w:sz w:val="20"/>
          <w:szCs w:val="20"/>
        </w:rPr>
        <w:t>financial claims or extra rates on any of these accounts.</w:t>
      </w:r>
    </w:p>
    <w:p w:rsidR="00536150" w:rsidRDefault="00536150" w:rsidP="00536150">
      <w:pPr>
        <w:autoSpaceDE w:val="0"/>
        <w:autoSpaceDN w:val="0"/>
        <w:adjustRightInd w:val="0"/>
        <w:rPr>
          <w:rFonts w:ascii="Calibri" w:eastAsia="Calibri" w:hAnsi="Calibri" w:cs="Calibri"/>
          <w:sz w:val="20"/>
          <w:szCs w:val="20"/>
        </w:rPr>
      </w:pPr>
    </w:p>
    <w:p w:rsidR="00536150" w:rsidRPr="001D0025" w:rsidRDefault="00536150" w:rsidP="00536150">
      <w:pPr>
        <w:autoSpaceDE w:val="0"/>
        <w:autoSpaceDN w:val="0"/>
        <w:adjustRightInd w:val="0"/>
        <w:rPr>
          <w:rFonts w:ascii="Calibri" w:eastAsia="Calibri" w:hAnsi="Calibri" w:cs="Calibri"/>
          <w:sz w:val="20"/>
          <w:szCs w:val="20"/>
        </w:rPr>
      </w:pPr>
      <w:r w:rsidRPr="001D0025">
        <w:rPr>
          <w:rFonts w:ascii="Calibri" w:eastAsia="Calibri" w:hAnsi="Calibri" w:cs="Calibri"/>
          <w:sz w:val="20"/>
          <w:szCs w:val="20"/>
        </w:rPr>
        <w:t>13. A machine page numbered Site Order book (with triplicate copy of every page) will have to be</w:t>
      </w:r>
      <w:r>
        <w:rPr>
          <w:rFonts w:ascii="Calibri" w:eastAsia="Calibri" w:hAnsi="Calibri" w:cs="Calibri"/>
          <w:sz w:val="20"/>
          <w:szCs w:val="20"/>
        </w:rPr>
        <w:t xml:space="preserve"> </w:t>
      </w:r>
      <w:r w:rsidRPr="001D0025">
        <w:rPr>
          <w:rFonts w:ascii="Calibri" w:eastAsia="Calibri" w:hAnsi="Calibri" w:cs="Calibri"/>
          <w:sz w:val="20"/>
          <w:szCs w:val="20"/>
        </w:rPr>
        <w:t>maintained at site by the contractor and the same has to be issued by the Engineer-in-Charge before</w:t>
      </w:r>
      <w:r>
        <w:rPr>
          <w:rFonts w:ascii="Calibri" w:eastAsia="Calibri" w:hAnsi="Calibri" w:cs="Calibri"/>
          <w:sz w:val="20"/>
          <w:szCs w:val="20"/>
        </w:rPr>
        <w:t xml:space="preserve"> </w:t>
      </w:r>
      <w:r w:rsidRPr="001D0025">
        <w:rPr>
          <w:rFonts w:ascii="Calibri" w:eastAsia="Calibri" w:hAnsi="Calibri" w:cs="Calibri"/>
          <w:sz w:val="20"/>
          <w:szCs w:val="20"/>
        </w:rPr>
        <w:t>commencement of work at site. Instructions issued by the inspecting engineer officers not below the</w:t>
      </w:r>
      <w:r>
        <w:rPr>
          <w:rFonts w:ascii="Calibri" w:eastAsia="Calibri" w:hAnsi="Calibri" w:cs="Calibri"/>
          <w:sz w:val="20"/>
          <w:szCs w:val="20"/>
        </w:rPr>
        <w:t xml:space="preserve"> </w:t>
      </w:r>
      <w:r w:rsidRPr="001D0025">
        <w:rPr>
          <w:rFonts w:ascii="Calibri" w:eastAsia="Calibri" w:hAnsi="Calibri" w:cs="Calibri"/>
          <w:sz w:val="20"/>
          <w:szCs w:val="20"/>
        </w:rPr>
        <w:t>rank of Assistant Engineer will be recorded in this site order book and the contractor must note</w:t>
      </w:r>
      <w:r>
        <w:rPr>
          <w:rFonts w:ascii="Calibri" w:eastAsia="Calibri" w:hAnsi="Calibri" w:cs="Calibri"/>
          <w:sz w:val="20"/>
          <w:szCs w:val="20"/>
        </w:rPr>
        <w:t xml:space="preserve"> </w:t>
      </w:r>
      <w:r w:rsidRPr="001D0025">
        <w:rPr>
          <w:rFonts w:ascii="Calibri" w:eastAsia="Calibri" w:hAnsi="Calibri" w:cs="Calibri"/>
          <w:sz w:val="20"/>
          <w:szCs w:val="20"/>
        </w:rPr>
        <w:t>down and comply the same at the earliest.</w:t>
      </w:r>
    </w:p>
    <w:p w:rsidR="00536150" w:rsidRDefault="00536150" w:rsidP="00536150">
      <w:pPr>
        <w:autoSpaceDE w:val="0"/>
        <w:autoSpaceDN w:val="0"/>
        <w:adjustRightInd w:val="0"/>
        <w:rPr>
          <w:rFonts w:ascii="Calibri" w:eastAsia="Calibri" w:hAnsi="Calibri" w:cs="Calibri"/>
          <w:sz w:val="20"/>
          <w:szCs w:val="20"/>
        </w:rPr>
      </w:pPr>
    </w:p>
    <w:p w:rsidR="00536150" w:rsidRPr="001D0025" w:rsidRDefault="00536150" w:rsidP="00536150">
      <w:pPr>
        <w:autoSpaceDE w:val="0"/>
        <w:autoSpaceDN w:val="0"/>
        <w:adjustRightInd w:val="0"/>
        <w:rPr>
          <w:rFonts w:ascii="Calibri" w:eastAsia="Calibri" w:hAnsi="Calibri" w:cs="Calibri"/>
          <w:sz w:val="20"/>
          <w:szCs w:val="20"/>
        </w:rPr>
      </w:pPr>
      <w:r w:rsidRPr="001D0025">
        <w:rPr>
          <w:rFonts w:ascii="Calibri" w:eastAsia="Calibri" w:hAnsi="Calibri" w:cs="Calibri"/>
          <w:sz w:val="20"/>
          <w:szCs w:val="20"/>
        </w:rPr>
        <w:t>14. The work will have to be completed within the time period as mentioned in the NIT/e-NIT. A</w:t>
      </w:r>
      <w:r>
        <w:rPr>
          <w:rFonts w:ascii="Calibri" w:eastAsia="Calibri" w:hAnsi="Calibri" w:cs="Calibri"/>
          <w:sz w:val="20"/>
          <w:szCs w:val="20"/>
        </w:rPr>
        <w:t xml:space="preserve"> </w:t>
      </w:r>
      <w:r w:rsidRPr="001D0025">
        <w:rPr>
          <w:rFonts w:ascii="Calibri" w:eastAsia="Calibri" w:hAnsi="Calibri" w:cs="Calibri"/>
          <w:sz w:val="20"/>
          <w:szCs w:val="20"/>
        </w:rPr>
        <w:t>suitable work programme based on time period allowed for completion of work as per tender is</w:t>
      </w:r>
      <w:r>
        <w:rPr>
          <w:rFonts w:ascii="Calibri" w:eastAsia="Calibri" w:hAnsi="Calibri" w:cs="Calibri"/>
          <w:sz w:val="20"/>
          <w:szCs w:val="20"/>
        </w:rPr>
        <w:t xml:space="preserve"> </w:t>
      </w:r>
      <w:r w:rsidRPr="001D0025">
        <w:rPr>
          <w:rFonts w:ascii="Calibri" w:eastAsia="Calibri" w:hAnsi="Calibri" w:cs="Calibri"/>
          <w:sz w:val="20"/>
          <w:szCs w:val="20"/>
        </w:rPr>
        <w:t>required to be submitted by the contractor within 7(seven) days from the date of receipt of work</w:t>
      </w:r>
      <w:r>
        <w:rPr>
          <w:rFonts w:ascii="Calibri" w:eastAsia="Calibri" w:hAnsi="Calibri" w:cs="Calibri"/>
          <w:sz w:val="20"/>
          <w:szCs w:val="20"/>
        </w:rPr>
        <w:t xml:space="preserve"> </w:t>
      </w:r>
      <w:r w:rsidRPr="001D0025">
        <w:rPr>
          <w:rFonts w:ascii="Calibri" w:eastAsia="Calibri" w:hAnsi="Calibri" w:cs="Calibri"/>
          <w:sz w:val="20"/>
          <w:szCs w:val="20"/>
        </w:rPr>
        <w:t>order which should satisfy the time limit assigned for completion. Contractor should inform in</w:t>
      </w:r>
    </w:p>
    <w:p w:rsidR="00536150" w:rsidRDefault="00536150" w:rsidP="00536150">
      <w:pPr>
        <w:autoSpaceDE w:val="0"/>
        <w:autoSpaceDN w:val="0"/>
        <w:adjustRightInd w:val="0"/>
        <w:rPr>
          <w:rFonts w:ascii="Calibri" w:eastAsia="Calibri" w:hAnsi="Calibri" w:cs="Calibri"/>
          <w:sz w:val="20"/>
          <w:szCs w:val="20"/>
        </w:rPr>
      </w:pPr>
      <w:r w:rsidRPr="001D0025">
        <w:rPr>
          <w:rFonts w:ascii="Calibri" w:eastAsia="Calibri" w:hAnsi="Calibri" w:cs="Calibri"/>
          <w:sz w:val="20"/>
          <w:szCs w:val="20"/>
        </w:rPr>
        <w:t>writing the name of his authorized representative/s who are to remain present at site daily during</w:t>
      </w:r>
      <w:r>
        <w:rPr>
          <w:rFonts w:ascii="Calibri" w:eastAsia="Calibri" w:hAnsi="Calibri" w:cs="Calibri"/>
          <w:sz w:val="20"/>
          <w:szCs w:val="20"/>
        </w:rPr>
        <w:t xml:space="preserve"> </w:t>
      </w:r>
      <w:r w:rsidRPr="001D0025">
        <w:rPr>
          <w:rFonts w:ascii="Calibri" w:eastAsia="Calibri" w:hAnsi="Calibri" w:cs="Calibri"/>
          <w:sz w:val="20"/>
          <w:szCs w:val="20"/>
        </w:rPr>
        <w:t>work execution to receive instructions relating to the work, sign measurement book &amp; bills and other</w:t>
      </w:r>
      <w:r>
        <w:rPr>
          <w:rFonts w:ascii="Calibri" w:eastAsia="Calibri" w:hAnsi="Calibri" w:cs="Calibri"/>
          <w:sz w:val="20"/>
          <w:szCs w:val="20"/>
        </w:rPr>
        <w:t xml:space="preserve"> </w:t>
      </w:r>
      <w:r w:rsidRPr="001D0025">
        <w:rPr>
          <w:rFonts w:ascii="Calibri" w:eastAsia="Calibri" w:hAnsi="Calibri" w:cs="Calibri"/>
          <w:sz w:val="20"/>
          <w:szCs w:val="20"/>
        </w:rPr>
        <w:t>Govt. papers etc on the basis of Power of Attorney conferred within 7 (seven) days from the date of</w:t>
      </w:r>
      <w:r>
        <w:rPr>
          <w:rFonts w:ascii="Calibri" w:eastAsia="Calibri" w:hAnsi="Calibri" w:cs="Calibri"/>
          <w:sz w:val="20"/>
          <w:szCs w:val="20"/>
        </w:rPr>
        <w:t xml:space="preserve"> </w:t>
      </w:r>
      <w:r w:rsidRPr="001D0025">
        <w:rPr>
          <w:rFonts w:ascii="Calibri" w:eastAsia="Calibri" w:hAnsi="Calibri" w:cs="Calibri"/>
          <w:sz w:val="20"/>
          <w:szCs w:val="20"/>
        </w:rPr>
        <w:t>receipt of work order, if not done earlier.</w:t>
      </w:r>
      <w:r>
        <w:rPr>
          <w:rFonts w:ascii="Calibri" w:eastAsia="Calibri" w:hAnsi="Calibri" w:cs="Calibri"/>
          <w:sz w:val="20"/>
          <w:szCs w:val="20"/>
        </w:rPr>
        <w:t xml:space="preserve"> </w:t>
      </w:r>
    </w:p>
    <w:p w:rsidR="00536150" w:rsidRDefault="00536150" w:rsidP="00536150">
      <w:pPr>
        <w:autoSpaceDE w:val="0"/>
        <w:autoSpaceDN w:val="0"/>
        <w:adjustRightInd w:val="0"/>
        <w:rPr>
          <w:rFonts w:ascii="Calibri" w:eastAsia="Calibri" w:hAnsi="Calibri" w:cs="Calibri"/>
          <w:sz w:val="20"/>
          <w:szCs w:val="20"/>
        </w:rPr>
      </w:pPr>
    </w:p>
    <w:p w:rsidR="00536150" w:rsidRDefault="00536150" w:rsidP="00536150">
      <w:pPr>
        <w:autoSpaceDE w:val="0"/>
        <w:autoSpaceDN w:val="0"/>
        <w:adjustRightInd w:val="0"/>
        <w:rPr>
          <w:rFonts w:ascii="Calibri" w:eastAsia="Calibri" w:hAnsi="Calibri" w:cs="Calibri"/>
          <w:sz w:val="20"/>
          <w:szCs w:val="20"/>
        </w:rPr>
      </w:pPr>
      <w:r w:rsidRPr="001D0025">
        <w:rPr>
          <w:rFonts w:ascii="Calibri" w:eastAsia="Calibri" w:hAnsi="Calibri" w:cs="Calibri"/>
          <w:sz w:val="20"/>
          <w:szCs w:val="20"/>
        </w:rPr>
        <w:t>15. No compensation is payable for idle labour, contractor’s establishment charges or on account of</w:t>
      </w:r>
      <w:r>
        <w:rPr>
          <w:rFonts w:ascii="Calibri" w:eastAsia="Calibri" w:hAnsi="Calibri" w:cs="Calibri"/>
          <w:sz w:val="20"/>
          <w:szCs w:val="20"/>
        </w:rPr>
        <w:t xml:space="preserve"> </w:t>
      </w:r>
      <w:r w:rsidRPr="001D0025">
        <w:rPr>
          <w:rFonts w:ascii="Calibri" w:eastAsia="Calibri" w:hAnsi="Calibri" w:cs="Calibri"/>
          <w:sz w:val="20"/>
          <w:szCs w:val="20"/>
        </w:rPr>
        <w:t>reasons such as variations in price indices/escalation cost etc.</w:t>
      </w:r>
      <w:r>
        <w:rPr>
          <w:rFonts w:ascii="Calibri" w:eastAsia="Calibri" w:hAnsi="Calibri" w:cs="Calibri"/>
          <w:sz w:val="20"/>
          <w:szCs w:val="20"/>
        </w:rPr>
        <w:t xml:space="preserve"> </w:t>
      </w:r>
    </w:p>
    <w:p w:rsidR="00536150" w:rsidRDefault="00536150" w:rsidP="00536150">
      <w:pPr>
        <w:autoSpaceDE w:val="0"/>
        <w:autoSpaceDN w:val="0"/>
        <w:adjustRightInd w:val="0"/>
        <w:rPr>
          <w:rFonts w:ascii="Calibri" w:eastAsia="Calibri" w:hAnsi="Calibri" w:cs="Calibri"/>
          <w:sz w:val="20"/>
          <w:szCs w:val="20"/>
        </w:rPr>
      </w:pPr>
    </w:p>
    <w:p w:rsidR="00536150" w:rsidRPr="001D0025" w:rsidRDefault="00536150" w:rsidP="00536150">
      <w:pPr>
        <w:autoSpaceDE w:val="0"/>
        <w:autoSpaceDN w:val="0"/>
        <w:adjustRightInd w:val="0"/>
        <w:rPr>
          <w:rFonts w:ascii="Calibri" w:eastAsia="Calibri" w:hAnsi="Calibri" w:cs="Calibri"/>
          <w:sz w:val="20"/>
          <w:szCs w:val="20"/>
        </w:rPr>
      </w:pPr>
      <w:r w:rsidRPr="001D0025">
        <w:rPr>
          <w:rFonts w:ascii="Calibri" w:eastAsia="Calibri" w:hAnsi="Calibri" w:cs="Calibri"/>
          <w:sz w:val="20"/>
          <w:szCs w:val="20"/>
        </w:rPr>
        <w:t>16. All sort of precautions should be taken for the safety of the work force deployed by the contractor</w:t>
      </w:r>
      <w:r>
        <w:rPr>
          <w:rFonts w:ascii="Calibri" w:eastAsia="Calibri" w:hAnsi="Calibri" w:cs="Calibri"/>
          <w:sz w:val="20"/>
          <w:szCs w:val="20"/>
        </w:rPr>
        <w:t xml:space="preserve"> </w:t>
      </w:r>
      <w:r w:rsidRPr="001D0025">
        <w:rPr>
          <w:rFonts w:ascii="Calibri" w:eastAsia="Calibri" w:hAnsi="Calibri" w:cs="Calibri"/>
          <w:sz w:val="20"/>
          <w:szCs w:val="20"/>
        </w:rPr>
        <w:t>and also others at worksite as per safety rules as is enforced by appropriate authority. The contractor</w:t>
      </w:r>
      <w:r>
        <w:rPr>
          <w:rFonts w:ascii="Calibri" w:eastAsia="Calibri" w:hAnsi="Calibri" w:cs="Calibri"/>
          <w:sz w:val="20"/>
          <w:szCs w:val="20"/>
        </w:rPr>
        <w:t xml:space="preserve"> </w:t>
      </w:r>
      <w:r w:rsidRPr="001D0025">
        <w:rPr>
          <w:rFonts w:ascii="Calibri" w:eastAsia="Calibri" w:hAnsi="Calibri" w:cs="Calibri"/>
          <w:sz w:val="20"/>
          <w:szCs w:val="20"/>
        </w:rPr>
        <w:t>will remain liable towards payment of compensation in accordance with the Workman’s’</w:t>
      </w:r>
      <w:r>
        <w:rPr>
          <w:rFonts w:ascii="Calibri" w:eastAsia="Calibri" w:hAnsi="Calibri" w:cs="Calibri"/>
          <w:sz w:val="20"/>
          <w:szCs w:val="20"/>
        </w:rPr>
        <w:t xml:space="preserve"> </w:t>
      </w:r>
      <w:r w:rsidRPr="001D0025">
        <w:rPr>
          <w:rFonts w:ascii="Calibri" w:eastAsia="Calibri" w:hAnsi="Calibri" w:cs="Calibri"/>
          <w:sz w:val="20"/>
          <w:szCs w:val="20"/>
        </w:rPr>
        <w:t>Compensation Act etc for the labourers engaged and should deal to settle such cases promptly.</w:t>
      </w:r>
      <w:r>
        <w:rPr>
          <w:rFonts w:ascii="Calibri" w:eastAsia="Calibri" w:hAnsi="Calibri" w:cs="Calibri"/>
          <w:sz w:val="20"/>
          <w:szCs w:val="20"/>
        </w:rPr>
        <w:t xml:space="preserve"> </w:t>
      </w:r>
      <w:r w:rsidRPr="001D0025">
        <w:rPr>
          <w:rFonts w:ascii="Calibri" w:eastAsia="Calibri" w:hAnsi="Calibri" w:cs="Calibri"/>
          <w:sz w:val="20"/>
          <w:szCs w:val="20"/>
        </w:rPr>
        <w:t>Proper road signs as per P.W.D. practice will have to be erected by the contractor at his own cost</w:t>
      </w:r>
    </w:p>
    <w:p w:rsidR="00536150" w:rsidRPr="001D0025" w:rsidRDefault="00536150" w:rsidP="00536150">
      <w:pPr>
        <w:autoSpaceDE w:val="0"/>
        <w:autoSpaceDN w:val="0"/>
        <w:adjustRightInd w:val="0"/>
        <w:rPr>
          <w:rFonts w:ascii="Calibri" w:eastAsia="Calibri" w:hAnsi="Calibri" w:cs="Calibri"/>
          <w:sz w:val="20"/>
          <w:szCs w:val="20"/>
        </w:rPr>
      </w:pPr>
      <w:r w:rsidRPr="001D0025">
        <w:rPr>
          <w:rFonts w:ascii="Calibri" w:eastAsia="Calibri" w:hAnsi="Calibri" w:cs="Calibri"/>
          <w:sz w:val="20"/>
          <w:szCs w:val="20"/>
        </w:rPr>
        <w:t>while operating on or near public thoroughfares.</w:t>
      </w:r>
    </w:p>
    <w:p w:rsidR="00536150" w:rsidRDefault="00536150" w:rsidP="00536150">
      <w:pPr>
        <w:autoSpaceDE w:val="0"/>
        <w:autoSpaceDN w:val="0"/>
        <w:adjustRightInd w:val="0"/>
        <w:rPr>
          <w:rFonts w:ascii="Calibri" w:eastAsia="Calibri" w:hAnsi="Calibri" w:cs="Calibri"/>
          <w:sz w:val="20"/>
          <w:szCs w:val="20"/>
        </w:rPr>
      </w:pPr>
    </w:p>
    <w:p w:rsidR="00536150" w:rsidRPr="001D0025" w:rsidRDefault="00536150" w:rsidP="00536150">
      <w:pPr>
        <w:autoSpaceDE w:val="0"/>
        <w:autoSpaceDN w:val="0"/>
        <w:adjustRightInd w:val="0"/>
        <w:rPr>
          <w:rFonts w:ascii="Calibri" w:eastAsia="Calibri" w:hAnsi="Calibri" w:cs="Calibri"/>
          <w:sz w:val="20"/>
          <w:szCs w:val="20"/>
        </w:rPr>
      </w:pPr>
      <w:r w:rsidRPr="001D0025">
        <w:rPr>
          <w:rFonts w:ascii="Calibri" w:eastAsia="Calibri" w:hAnsi="Calibri" w:cs="Calibri"/>
          <w:sz w:val="20"/>
          <w:szCs w:val="20"/>
        </w:rPr>
        <w:t>17. The contractor will have to maintain technically qualified employees and/or apprentices at site as per</w:t>
      </w:r>
      <w:r>
        <w:rPr>
          <w:rFonts w:ascii="Calibri" w:eastAsia="Calibri" w:hAnsi="Calibri" w:cs="Calibri"/>
          <w:sz w:val="20"/>
          <w:szCs w:val="20"/>
        </w:rPr>
        <w:t xml:space="preserve"> </w:t>
      </w:r>
      <w:r w:rsidRPr="001D0025">
        <w:rPr>
          <w:rFonts w:ascii="Calibri" w:eastAsia="Calibri" w:hAnsi="Calibri" w:cs="Calibri"/>
          <w:sz w:val="20"/>
          <w:szCs w:val="20"/>
        </w:rPr>
        <w:t>prevailing Apprentice Act or as stipulated in the contract.</w:t>
      </w:r>
    </w:p>
    <w:p w:rsidR="00536150" w:rsidRDefault="00536150" w:rsidP="00536150">
      <w:pPr>
        <w:autoSpaceDE w:val="0"/>
        <w:autoSpaceDN w:val="0"/>
        <w:adjustRightInd w:val="0"/>
        <w:rPr>
          <w:rFonts w:ascii="Calibri" w:eastAsia="Calibri" w:hAnsi="Calibri" w:cs="Calibri"/>
          <w:sz w:val="20"/>
          <w:szCs w:val="20"/>
        </w:rPr>
      </w:pPr>
    </w:p>
    <w:p w:rsidR="00536150" w:rsidRDefault="00536150" w:rsidP="00536150">
      <w:pPr>
        <w:autoSpaceDE w:val="0"/>
        <w:autoSpaceDN w:val="0"/>
        <w:adjustRightInd w:val="0"/>
        <w:rPr>
          <w:rFonts w:ascii="Calibri" w:eastAsia="Calibri" w:hAnsi="Calibri" w:cs="Calibri"/>
          <w:sz w:val="20"/>
          <w:szCs w:val="20"/>
        </w:rPr>
      </w:pPr>
      <w:r w:rsidRPr="001D0025">
        <w:rPr>
          <w:rFonts w:ascii="Calibri" w:eastAsia="Calibri" w:hAnsi="Calibri" w:cs="Calibri"/>
          <w:sz w:val="20"/>
          <w:szCs w:val="20"/>
        </w:rPr>
        <w:t>18. The contractor will have to accept the work programme as per modification and priority of work as</w:t>
      </w:r>
      <w:r>
        <w:rPr>
          <w:rFonts w:ascii="Calibri" w:eastAsia="Calibri" w:hAnsi="Calibri" w:cs="Calibri"/>
          <w:sz w:val="20"/>
          <w:szCs w:val="20"/>
        </w:rPr>
        <w:t xml:space="preserve"> </w:t>
      </w:r>
      <w:r w:rsidRPr="001D0025">
        <w:rPr>
          <w:rFonts w:ascii="Calibri" w:eastAsia="Calibri" w:hAnsi="Calibri" w:cs="Calibri"/>
          <w:sz w:val="20"/>
          <w:szCs w:val="20"/>
        </w:rPr>
        <w:t>fixed by the Engineer-in-Charge so that most vulnerable reach and/or critical items are completed</w:t>
      </w:r>
      <w:r>
        <w:rPr>
          <w:rFonts w:ascii="Calibri" w:eastAsia="Calibri" w:hAnsi="Calibri" w:cs="Calibri"/>
          <w:sz w:val="20"/>
          <w:szCs w:val="20"/>
        </w:rPr>
        <w:t xml:space="preserve"> </w:t>
      </w:r>
      <w:r w:rsidRPr="001D0025">
        <w:rPr>
          <w:rFonts w:ascii="Calibri" w:eastAsia="Calibri" w:hAnsi="Calibri" w:cs="Calibri"/>
          <w:sz w:val="20"/>
          <w:szCs w:val="20"/>
        </w:rPr>
        <w:t>before the due date for arrival of monsoon or rise of water level or for any other suitable reason/s.</w:t>
      </w:r>
      <w:r>
        <w:rPr>
          <w:rFonts w:ascii="Calibri" w:eastAsia="Calibri" w:hAnsi="Calibri" w:cs="Calibri"/>
          <w:sz w:val="20"/>
          <w:szCs w:val="20"/>
        </w:rPr>
        <w:t xml:space="preserve"> </w:t>
      </w:r>
    </w:p>
    <w:p w:rsidR="00536150" w:rsidRDefault="00536150" w:rsidP="00536150">
      <w:pPr>
        <w:autoSpaceDE w:val="0"/>
        <w:autoSpaceDN w:val="0"/>
        <w:adjustRightInd w:val="0"/>
        <w:rPr>
          <w:rFonts w:ascii="Calibri" w:eastAsia="Calibri" w:hAnsi="Calibri" w:cs="Calibri"/>
          <w:sz w:val="20"/>
          <w:szCs w:val="20"/>
        </w:rPr>
      </w:pPr>
    </w:p>
    <w:p w:rsidR="00536150" w:rsidRPr="001D0025" w:rsidRDefault="00536150" w:rsidP="00536150">
      <w:pPr>
        <w:autoSpaceDE w:val="0"/>
        <w:autoSpaceDN w:val="0"/>
        <w:adjustRightInd w:val="0"/>
        <w:rPr>
          <w:rFonts w:ascii="Calibri" w:eastAsia="Calibri" w:hAnsi="Calibri" w:cs="Calibri"/>
          <w:sz w:val="20"/>
          <w:szCs w:val="20"/>
        </w:rPr>
      </w:pPr>
      <w:r w:rsidRPr="001D0025">
        <w:rPr>
          <w:rFonts w:ascii="Calibri" w:eastAsia="Calibri" w:hAnsi="Calibri" w:cs="Calibri"/>
          <w:sz w:val="20"/>
          <w:szCs w:val="20"/>
        </w:rPr>
        <w:t>19. Quantity of various items of work mentioned in the tender schedule or in work order is only</w:t>
      </w:r>
      <w:r>
        <w:rPr>
          <w:rFonts w:ascii="Calibri" w:eastAsia="Calibri" w:hAnsi="Calibri" w:cs="Calibri"/>
          <w:sz w:val="20"/>
          <w:szCs w:val="20"/>
        </w:rPr>
        <w:t xml:space="preserve"> </w:t>
      </w:r>
      <w:r w:rsidRPr="001D0025">
        <w:rPr>
          <w:rFonts w:ascii="Calibri" w:eastAsia="Calibri" w:hAnsi="Calibri" w:cs="Calibri"/>
          <w:sz w:val="20"/>
          <w:szCs w:val="20"/>
        </w:rPr>
        <w:t>tentative. During actual execution, these tendered items may vary, even substantially. Payment will</w:t>
      </w:r>
      <w:r>
        <w:rPr>
          <w:rFonts w:ascii="Calibri" w:eastAsia="Calibri" w:hAnsi="Calibri" w:cs="Calibri"/>
          <w:sz w:val="20"/>
          <w:szCs w:val="20"/>
        </w:rPr>
        <w:t xml:space="preserve"> </w:t>
      </w:r>
      <w:r w:rsidRPr="001D0025">
        <w:rPr>
          <w:rFonts w:ascii="Calibri" w:eastAsia="Calibri" w:hAnsi="Calibri" w:cs="Calibri"/>
          <w:sz w:val="20"/>
          <w:szCs w:val="20"/>
        </w:rPr>
        <w:t>be made on the basis of quantum of work actually done in different items and as per specification</w:t>
      </w:r>
      <w:r>
        <w:rPr>
          <w:rFonts w:ascii="Calibri" w:eastAsia="Calibri" w:hAnsi="Calibri" w:cs="Calibri"/>
          <w:sz w:val="20"/>
          <w:szCs w:val="20"/>
        </w:rPr>
        <w:t xml:space="preserve"> </w:t>
      </w:r>
      <w:r w:rsidRPr="001D0025">
        <w:rPr>
          <w:rFonts w:ascii="Calibri" w:eastAsia="Calibri" w:hAnsi="Calibri" w:cs="Calibri"/>
          <w:sz w:val="20"/>
          <w:szCs w:val="20"/>
        </w:rPr>
        <w:t>and no claim will be entertained for reduction of quantities in some items or due to omission of some</w:t>
      </w:r>
      <w:r>
        <w:rPr>
          <w:rFonts w:ascii="Calibri" w:eastAsia="Calibri" w:hAnsi="Calibri" w:cs="Calibri"/>
          <w:sz w:val="20"/>
          <w:szCs w:val="20"/>
        </w:rPr>
        <w:t xml:space="preserve"> </w:t>
      </w:r>
      <w:r w:rsidRPr="001D0025">
        <w:rPr>
          <w:rFonts w:ascii="Calibri" w:eastAsia="Calibri" w:hAnsi="Calibri" w:cs="Calibri"/>
          <w:sz w:val="20"/>
          <w:szCs w:val="20"/>
        </w:rPr>
        <w:t>tendered items. For execution of quantitative excess in any item beyond 10% or supplementary</w:t>
      </w:r>
      <w:r>
        <w:rPr>
          <w:rFonts w:ascii="Calibri" w:eastAsia="Calibri" w:hAnsi="Calibri" w:cs="Calibri"/>
          <w:sz w:val="20"/>
          <w:szCs w:val="20"/>
        </w:rPr>
        <w:t xml:space="preserve"> </w:t>
      </w:r>
      <w:r w:rsidRPr="001D0025">
        <w:rPr>
          <w:rFonts w:ascii="Calibri" w:eastAsia="Calibri" w:hAnsi="Calibri" w:cs="Calibri"/>
          <w:sz w:val="20"/>
          <w:szCs w:val="20"/>
        </w:rPr>
        <w:t>works, approval of the Superintending Engineer / Chief Engineer Government in the Irrigation &amp;</w:t>
      </w:r>
      <w:r>
        <w:rPr>
          <w:rFonts w:ascii="Calibri" w:eastAsia="Calibri" w:hAnsi="Calibri" w:cs="Calibri"/>
          <w:sz w:val="20"/>
          <w:szCs w:val="20"/>
        </w:rPr>
        <w:t xml:space="preserve"> </w:t>
      </w:r>
      <w:r w:rsidRPr="001D0025">
        <w:rPr>
          <w:rFonts w:ascii="Calibri" w:eastAsia="Calibri" w:hAnsi="Calibri" w:cs="Calibri"/>
          <w:sz w:val="20"/>
          <w:szCs w:val="20"/>
        </w:rPr>
        <w:t>Waterways Department would be required depending on who ever is the Tender Accepting</w:t>
      </w:r>
      <w:r>
        <w:rPr>
          <w:rFonts w:ascii="Calibri" w:eastAsia="Calibri" w:hAnsi="Calibri" w:cs="Calibri"/>
          <w:sz w:val="20"/>
          <w:szCs w:val="20"/>
        </w:rPr>
        <w:t xml:space="preserve"> </w:t>
      </w:r>
      <w:r w:rsidRPr="001D0025">
        <w:rPr>
          <w:rFonts w:ascii="Calibri" w:eastAsia="Calibri" w:hAnsi="Calibri" w:cs="Calibri"/>
          <w:sz w:val="20"/>
          <w:szCs w:val="20"/>
        </w:rPr>
        <w:t>Authority and financial involvement thereof, before making any excess and /or supplementary item</w:t>
      </w:r>
      <w:r>
        <w:rPr>
          <w:rFonts w:ascii="Calibri" w:eastAsia="Calibri" w:hAnsi="Calibri" w:cs="Calibri"/>
          <w:sz w:val="20"/>
          <w:szCs w:val="20"/>
        </w:rPr>
        <w:t xml:space="preserve"> </w:t>
      </w:r>
      <w:r w:rsidRPr="001D0025">
        <w:rPr>
          <w:rFonts w:ascii="Calibri" w:eastAsia="Calibri" w:hAnsi="Calibri" w:cs="Calibri"/>
          <w:sz w:val="20"/>
          <w:szCs w:val="20"/>
        </w:rPr>
        <w:t>work payment.</w:t>
      </w:r>
    </w:p>
    <w:p w:rsidR="00536150" w:rsidRDefault="00536150" w:rsidP="00536150">
      <w:pPr>
        <w:autoSpaceDE w:val="0"/>
        <w:autoSpaceDN w:val="0"/>
        <w:adjustRightInd w:val="0"/>
        <w:rPr>
          <w:rFonts w:ascii="Calibri" w:eastAsia="Calibri" w:hAnsi="Calibri" w:cs="Calibri"/>
          <w:sz w:val="20"/>
          <w:szCs w:val="20"/>
        </w:rPr>
      </w:pPr>
    </w:p>
    <w:p w:rsidR="00536150" w:rsidRDefault="00536150" w:rsidP="00536150">
      <w:pPr>
        <w:autoSpaceDE w:val="0"/>
        <w:autoSpaceDN w:val="0"/>
        <w:adjustRightInd w:val="0"/>
        <w:rPr>
          <w:rFonts w:ascii="Calibri" w:eastAsia="Calibri" w:hAnsi="Calibri" w:cs="Calibri"/>
          <w:sz w:val="20"/>
          <w:szCs w:val="20"/>
        </w:rPr>
      </w:pPr>
      <w:r w:rsidRPr="001D0025">
        <w:rPr>
          <w:rFonts w:ascii="Calibri" w:eastAsia="Calibri" w:hAnsi="Calibri" w:cs="Calibri"/>
          <w:sz w:val="20"/>
          <w:szCs w:val="20"/>
        </w:rPr>
        <w:t>2</w:t>
      </w:r>
      <w:r>
        <w:rPr>
          <w:rFonts w:ascii="Calibri" w:eastAsia="Calibri" w:hAnsi="Calibri" w:cs="Calibri"/>
          <w:sz w:val="20"/>
          <w:szCs w:val="20"/>
        </w:rPr>
        <w:t>0</w:t>
      </w:r>
      <w:r w:rsidRPr="001D0025">
        <w:rPr>
          <w:rFonts w:ascii="Calibri" w:eastAsia="Calibri" w:hAnsi="Calibri" w:cs="Calibri"/>
          <w:sz w:val="20"/>
          <w:szCs w:val="20"/>
        </w:rPr>
        <w:t>. Any construction materials brought to work site by the contractor must be approved by</w:t>
      </w:r>
      <w:r>
        <w:rPr>
          <w:rFonts w:ascii="Calibri" w:eastAsia="Calibri" w:hAnsi="Calibri" w:cs="Calibri"/>
          <w:sz w:val="20"/>
          <w:szCs w:val="20"/>
        </w:rPr>
        <w:t xml:space="preserve"> </w:t>
      </w:r>
      <w:r w:rsidRPr="001D0025">
        <w:rPr>
          <w:rFonts w:ascii="Calibri" w:eastAsia="Calibri" w:hAnsi="Calibri" w:cs="Calibri"/>
          <w:sz w:val="20"/>
          <w:szCs w:val="20"/>
        </w:rPr>
        <w:t>the Engineer</w:t>
      </w:r>
      <w:r>
        <w:rPr>
          <w:rFonts w:ascii="Calibri" w:eastAsia="Calibri" w:hAnsi="Calibri" w:cs="Calibri"/>
          <w:sz w:val="20"/>
          <w:szCs w:val="20"/>
        </w:rPr>
        <w:t>-</w:t>
      </w:r>
      <w:r w:rsidRPr="001D0025">
        <w:rPr>
          <w:rFonts w:ascii="Calibri" w:eastAsia="Calibri" w:hAnsi="Calibri" w:cs="Calibri"/>
          <w:sz w:val="20"/>
          <w:szCs w:val="20"/>
        </w:rPr>
        <w:t>in-Charge. Materials rejected must be removed by the contractor from work site at his own cost</w:t>
      </w:r>
      <w:r>
        <w:rPr>
          <w:rFonts w:ascii="Calibri" w:eastAsia="Calibri" w:hAnsi="Calibri" w:cs="Calibri"/>
          <w:sz w:val="20"/>
          <w:szCs w:val="20"/>
        </w:rPr>
        <w:t xml:space="preserve"> </w:t>
      </w:r>
      <w:r w:rsidRPr="001D0025">
        <w:rPr>
          <w:rFonts w:ascii="Calibri" w:eastAsia="Calibri" w:hAnsi="Calibri" w:cs="Calibri"/>
          <w:sz w:val="20"/>
          <w:szCs w:val="20"/>
        </w:rPr>
        <w:t>within 24 hrs of issue of the order to that effect. The rates in the schedule are inclusive of cost and</w:t>
      </w:r>
      <w:r>
        <w:rPr>
          <w:rFonts w:ascii="Calibri" w:eastAsia="Calibri" w:hAnsi="Calibri" w:cs="Calibri"/>
          <w:sz w:val="20"/>
          <w:szCs w:val="20"/>
        </w:rPr>
        <w:t xml:space="preserve"> </w:t>
      </w:r>
      <w:r w:rsidRPr="001D0025">
        <w:rPr>
          <w:rFonts w:ascii="Calibri" w:eastAsia="Calibri" w:hAnsi="Calibri" w:cs="Calibri"/>
          <w:sz w:val="20"/>
          <w:szCs w:val="20"/>
        </w:rPr>
        <w:t>carriage of all materials to worksite. The materials will have to be supplied in phases with due</w:t>
      </w:r>
      <w:r>
        <w:rPr>
          <w:rFonts w:ascii="Calibri" w:eastAsia="Calibri" w:hAnsi="Calibri" w:cs="Calibri"/>
          <w:sz w:val="20"/>
          <w:szCs w:val="20"/>
        </w:rPr>
        <w:t xml:space="preserve"> </w:t>
      </w:r>
      <w:r w:rsidRPr="001D0025">
        <w:rPr>
          <w:rFonts w:ascii="Calibri" w:eastAsia="Calibri" w:hAnsi="Calibri" w:cs="Calibri"/>
          <w:sz w:val="20"/>
          <w:szCs w:val="20"/>
        </w:rPr>
        <w:t>intimation to the Sub-Divisional Officer/Assistant Engineer concerned, in conformity with the</w:t>
      </w:r>
      <w:r>
        <w:rPr>
          <w:rFonts w:ascii="Calibri" w:eastAsia="Calibri" w:hAnsi="Calibri" w:cs="Calibri"/>
          <w:sz w:val="20"/>
          <w:szCs w:val="20"/>
        </w:rPr>
        <w:t xml:space="preserve"> </w:t>
      </w:r>
      <w:r w:rsidRPr="001D0025">
        <w:rPr>
          <w:rFonts w:ascii="Calibri" w:eastAsia="Calibri" w:hAnsi="Calibri" w:cs="Calibri"/>
          <w:sz w:val="20"/>
          <w:szCs w:val="20"/>
        </w:rPr>
        <w:t>progress of the work. For special type of materials, i.e. Geo Synthetic Bags, HDPE Bags, Geo-Textile Filters, Geo-jute Filters etc. if any, relevant data sheets containing the name of the</w:t>
      </w:r>
      <w:r>
        <w:rPr>
          <w:rFonts w:ascii="Calibri" w:eastAsia="Calibri" w:hAnsi="Calibri" w:cs="Calibri"/>
          <w:sz w:val="20"/>
          <w:szCs w:val="20"/>
        </w:rPr>
        <w:t xml:space="preserve"> </w:t>
      </w:r>
      <w:r w:rsidRPr="001D0025">
        <w:rPr>
          <w:rFonts w:ascii="Calibri" w:eastAsia="Calibri" w:hAnsi="Calibri" w:cs="Calibri"/>
          <w:sz w:val="20"/>
          <w:szCs w:val="20"/>
        </w:rPr>
        <w:t>manufacturers, test report etc. are also to be submitted on each occasion. Engineer-in-Charge may</w:t>
      </w:r>
      <w:r>
        <w:rPr>
          <w:rFonts w:ascii="Calibri" w:eastAsia="Calibri" w:hAnsi="Calibri" w:cs="Calibri"/>
          <w:sz w:val="20"/>
          <w:szCs w:val="20"/>
        </w:rPr>
        <w:t xml:space="preserve"> </w:t>
      </w:r>
      <w:r w:rsidRPr="001D0025">
        <w:rPr>
          <w:rFonts w:ascii="Calibri" w:eastAsia="Calibri" w:hAnsi="Calibri" w:cs="Calibri"/>
          <w:sz w:val="20"/>
          <w:szCs w:val="20"/>
        </w:rPr>
        <w:t>conduct independent tests of all construction materials on the samples drawn randomly before</w:t>
      </w:r>
      <w:r>
        <w:rPr>
          <w:rFonts w:ascii="Calibri" w:eastAsia="Calibri" w:hAnsi="Calibri" w:cs="Calibri"/>
          <w:sz w:val="20"/>
          <w:szCs w:val="20"/>
        </w:rPr>
        <w:t xml:space="preserve"> </w:t>
      </w:r>
      <w:r w:rsidRPr="001D0025">
        <w:rPr>
          <w:rFonts w:ascii="Calibri" w:eastAsia="Calibri" w:hAnsi="Calibri" w:cs="Calibri"/>
          <w:sz w:val="20"/>
          <w:szCs w:val="20"/>
        </w:rPr>
        <w:t>accordance of approval for using these materials for the work. In this regard decision of Engineer-in-Charge is final and binding.</w:t>
      </w:r>
      <w:r>
        <w:rPr>
          <w:rFonts w:ascii="Calibri" w:eastAsia="Calibri" w:hAnsi="Calibri" w:cs="Calibri"/>
          <w:sz w:val="20"/>
          <w:szCs w:val="20"/>
        </w:rPr>
        <w:t xml:space="preserve"> </w:t>
      </w:r>
    </w:p>
    <w:p w:rsidR="00536150" w:rsidRDefault="00536150" w:rsidP="00536150">
      <w:pPr>
        <w:autoSpaceDE w:val="0"/>
        <w:autoSpaceDN w:val="0"/>
        <w:adjustRightInd w:val="0"/>
        <w:rPr>
          <w:rFonts w:ascii="Calibri" w:eastAsia="Calibri" w:hAnsi="Calibri" w:cs="Calibri"/>
          <w:sz w:val="20"/>
          <w:szCs w:val="20"/>
        </w:rPr>
      </w:pPr>
    </w:p>
    <w:p w:rsidR="00536150" w:rsidRPr="001D0025" w:rsidRDefault="00536150" w:rsidP="00536150">
      <w:pPr>
        <w:autoSpaceDE w:val="0"/>
        <w:autoSpaceDN w:val="0"/>
        <w:adjustRightInd w:val="0"/>
        <w:rPr>
          <w:rFonts w:ascii="Calibri" w:eastAsia="Calibri" w:hAnsi="Calibri" w:cs="Calibri"/>
          <w:sz w:val="20"/>
          <w:szCs w:val="20"/>
        </w:rPr>
      </w:pPr>
      <w:r w:rsidRPr="001D0025">
        <w:rPr>
          <w:rFonts w:ascii="Calibri" w:eastAsia="Calibri" w:hAnsi="Calibri" w:cs="Calibri"/>
          <w:sz w:val="20"/>
          <w:szCs w:val="20"/>
        </w:rPr>
        <w:t>2</w:t>
      </w:r>
      <w:r>
        <w:rPr>
          <w:rFonts w:ascii="Calibri" w:eastAsia="Calibri" w:hAnsi="Calibri" w:cs="Calibri"/>
          <w:sz w:val="20"/>
          <w:szCs w:val="20"/>
        </w:rPr>
        <w:t>1</w:t>
      </w:r>
      <w:r w:rsidRPr="001D0025">
        <w:rPr>
          <w:rFonts w:ascii="Calibri" w:eastAsia="Calibri" w:hAnsi="Calibri" w:cs="Calibri"/>
          <w:sz w:val="20"/>
          <w:szCs w:val="20"/>
        </w:rPr>
        <w:t>. All quarries and disputes arising out of the works tender contract is to be brought to the notice of</w:t>
      </w:r>
      <w:r>
        <w:rPr>
          <w:rFonts w:ascii="Calibri" w:eastAsia="Calibri" w:hAnsi="Calibri" w:cs="Calibri"/>
          <w:sz w:val="20"/>
          <w:szCs w:val="20"/>
        </w:rPr>
        <w:t xml:space="preserve"> </w:t>
      </w:r>
      <w:r w:rsidRPr="001D0025">
        <w:rPr>
          <w:rFonts w:ascii="Calibri" w:eastAsia="Calibri" w:hAnsi="Calibri" w:cs="Calibri"/>
          <w:sz w:val="20"/>
          <w:szCs w:val="20"/>
        </w:rPr>
        <w:t>Chairman of the Departmental Dispute Redressal Committee in writing for decision within 15 days.</w:t>
      </w:r>
    </w:p>
    <w:p w:rsidR="00536150" w:rsidRDefault="00536150" w:rsidP="00536150">
      <w:pPr>
        <w:autoSpaceDE w:val="0"/>
        <w:autoSpaceDN w:val="0"/>
        <w:adjustRightInd w:val="0"/>
        <w:rPr>
          <w:rFonts w:ascii="Calibri" w:eastAsia="Calibri" w:hAnsi="Calibri" w:cs="Calibri"/>
          <w:b/>
          <w:bCs/>
          <w:sz w:val="18"/>
          <w:szCs w:val="18"/>
        </w:rPr>
      </w:pPr>
    </w:p>
    <w:p w:rsidR="00AC1F24" w:rsidRDefault="00AC1F24" w:rsidP="00AC1F24">
      <w:pPr>
        <w:pStyle w:val="NoSpacing"/>
        <w:jc w:val="center"/>
      </w:pPr>
      <w:r>
        <w:t xml:space="preserve">                                                      </w:t>
      </w:r>
    </w:p>
    <w:p w:rsidR="00AC1F24" w:rsidRPr="001930EE" w:rsidRDefault="00146F73" w:rsidP="00AC1F24">
      <w:pPr>
        <w:pStyle w:val="NoSpacing"/>
        <w:jc w:val="center"/>
        <w:rPr>
          <w:b/>
        </w:rPr>
      </w:pPr>
      <w:r>
        <w:t xml:space="preserve">                                                 </w:t>
      </w:r>
      <w:r w:rsidR="001930EE">
        <w:tab/>
      </w:r>
      <w:r w:rsidR="001930EE">
        <w:tab/>
      </w:r>
      <w:r w:rsidR="001930EE">
        <w:tab/>
      </w:r>
      <w:r w:rsidR="001930EE">
        <w:tab/>
      </w:r>
      <w:r w:rsidRPr="001930EE">
        <w:rPr>
          <w:b/>
        </w:rPr>
        <w:t xml:space="preserve">       </w:t>
      </w:r>
      <w:r w:rsidR="00227A85">
        <w:rPr>
          <w:b/>
        </w:rPr>
        <w:t xml:space="preserve">    </w:t>
      </w:r>
      <w:r w:rsidRPr="001930EE">
        <w:rPr>
          <w:b/>
        </w:rPr>
        <w:t xml:space="preserve">  </w:t>
      </w:r>
      <w:r w:rsidR="00227A85">
        <w:rPr>
          <w:b/>
          <w:noProof/>
          <w:lang w:val="en-IN" w:eastAsia="en-IN"/>
        </w:rPr>
        <w:drawing>
          <wp:inline distT="0" distB="0" distL="0" distR="0">
            <wp:extent cx="752475" cy="266700"/>
            <wp:effectExtent l="19050" t="0" r="9525" b="0"/>
            <wp:docPr id="2" name="Picture 1" descr="Image (11) 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edit.jpg"/>
                    <pic:cNvPicPr/>
                  </pic:nvPicPr>
                  <pic:blipFill>
                    <a:blip r:embed="rId9"/>
                    <a:stretch>
                      <a:fillRect/>
                    </a:stretch>
                  </pic:blipFill>
                  <pic:spPr>
                    <a:xfrm>
                      <a:off x="0" y="0"/>
                      <a:ext cx="752475" cy="266700"/>
                    </a:xfrm>
                    <a:prstGeom prst="rect">
                      <a:avLst/>
                    </a:prstGeom>
                  </pic:spPr>
                </pic:pic>
              </a:graphicData>
            </a:graphic>
          </wp:inline>
        </w:drawing>
      </w:r>
      <w:r w:rsidRPr="001930EE">
        <w:rPr>
          <w:b/>
        </w:rPr>
        <w:t xml:space="preserve">                                                  </w:t>
      </w:r>
    </w:p>
    <w:p w:rsidR="00AC1F24" w:rsidRPr="00AC1F24" w:rsidRDefault="00AC1F24" w:rsidP="00AC1F24">
      <w:pPr>
        <w:pStyle w:val="NoSpacing"/>
        <w:jc w:val="center"/>
      </w:pPr>
      <w:r>
        <w:t xml:space="preserve">                                                                                                                  </w:t>
      </w:r>
      <w:r w:rsidRPr="00AC1F24">
        <w:t>Sub-Divisional Officer</w:t>
      </w:r>
    </w:p>
    <w:p w:rsidR="00AC1F24" w:rsidRDefault="00AC1F24" w:rsidP="00290970">
      <w:pPr>
        <w:pStyle w:val="NoSpacing"/>
      </w:pPr>
      <w:r>
        <w:t xml:space="preserve">                                                                                                                                  </w:t>
      </w:r>
      <w:r w:rsidR="001B1877">
        <w:t xml:space="preserve">     </w:t>
      </w:r>
      <w:r w:rsidRPr="00AC1F24">
        <w:t xml:space="preserve">Teesta Barrage Sub-Division No. </w:t>
      </w:r>
      <w:r w:rsidR="00E536E4">
        <w:t>I</w:t>
      </w:r>
      <w:r w:rsidR="00F42FCF">
        <w:t>V</w:t>
      </w:r>
      <w:r w:rsidRPr="00AC1F24">
        <w:t xml:space="preserve"> </w:t>
      </w:r>
      <w:r w:rsidR="00F90E34">
        <w:t xml:space="preserve">                                                                                                                                         </w:t>
      </w:r>
      <w:r w:rsidR="00F00297">
        <w:t xml:space="preserve"> </w:t>
      </w:r>
      <w:r>
        <w:t xml:space="preserve">                                           </w:t>
      </w:r>
    </w:p>
    <w:p w:rsidR="003110F1" w:rsidRDefault="00AC1F24" w:rsidP="00290970">
      <w:pPr>
        <w:pStyle w:val="NoSpacing"/>
      </w:pPr>
      <w:r>
        <w:t xml:space="preserve">                                                                                                                                                 </w:t>
      </w:r>
      <w:r w:rsidR="00F42FCF">
        <w:t>Gazoldoba</w:t>
      </w:r>
      <w:r w:rsidR="00F90E34">
        <w:t>, Jalpaiguri</w:t>
      </w:r>
    </w:p>
    <w:p w:rsidR="00257545" w:rsidRDefault="00257545" w:rsidP="00290970">
      <w:pPr>
        <w:pStyle w:val="NoSpacing"/>
      </w:pPr>
    </w:p>
    <w:p w:rsidR="00257545" w:rsidRDefault="00257545" w:rsidP="00290970">
      <w:pPr>
        <w:pStyle w:val="NoSpacing"/>
      </w:pPr>
    </w:p>
    <w:p w:rsidR="00DE0A1C" w:rsidRDefault="00DE0A1C" w:rsidP="00290970">
      <w:pPr>
        <w:pStyle w:val="NoSpacing"/>
      </w:pPr>
    </w:p>
    <w:p w:rsidR="00DE0A1C" w:rsidRDefault="00DE0A1C" w:rsidP="00290970">
      <w:pPr>
        <w:pStyle w:val="NoSpacing"/>
      </w:pPr>
    </w:p>
    <w:p w:rsidR="00DE0A1C" w:rsidRDefault="00DE0A1C" w:rsidP="00290970">
      <w:pPr>
        <w:pStyle w:val="NoSpacing"/>
      </w:pPr>
    </w:p>
    <w:p w:rsidR="00DE0A1C" w:rsidRDefault="00DE0A1C" w:rsidP="00290970">
      <w:pPr>
        <w:pStyle w:val="NoSpacing"/>
      </w:pPr>
    </w:p>
    <w:p w:rsidR="00D62027" w:rsidRDefault="00D62027" w:rsidP="00B80CBE">
      <w:pPr>
        <w:pStyle w:val="NoSpacing"/>
        <w:jc w:val="center"/>
        <w:rPr>
          <w:rFonts w:cs="Calibri"/>
          <w:b/>
          <w:sz w:val="32"/>
          <w:szCs w:val="32"/>
          <w:u w:val="single"/>
        </w:rPr>
      </w:pPr>
    </w:p>
    <w:p w:rsidR="00B80CBE" w:rsidRPr="0096684B" w:rsidRDefault="00A72906" w:rsidP="00B80CBE">
      <w:pPr>
        <w:pStyle w:val="NoSpacing"/>
        <w:jc w:val="center"/>
        <w:rPr>
          <w:rFonts w:ascii="Palatino Linotype" w:hAnsi="Palatino Linotype" w:cs="Calibri"/>
          <w:b/>
          <w:sz w:val="32"/>
          <w:szCs w:val="32"/>
          <w:u w:val="single"/>
        </w:rPr>
      </w:pPr>
      <w:r w:rsidRPr="0096684B">
        <w:rPr>
          <w:rFonts w:ascii="Palatino Linotype" w:hAnsi="Palatino Linotype" w:cs="Calibri"/>
          <w:b/>
          <w:sz w:val="32"/>
          <w:szCs w:val="32"/>
          <w:u w:val="single"/>
        </w:rPr>
        <w:t xml:space="preserve">N.I.T No </w:t>
      </w:r>
      <w:r w:rsidR="00DD557A" w:rsidRPr="0096684B">
        <w:rPr>
          <w:rFonts w:ascii="Palatino Linotype" w:hAnsi="Palatino Linotype" w:cs="Calibri"/>
          <w:b/>
          <w:sz w:val="32"/>
          <w:szCs w:val="32"/>
          <w:u w:val="single"/>
        </w:rPr>
        <w:t>–</w:t>
      </w:r>
      <w:r w:rsidR="00F5423D" w:rsidRPr="0096684B">
        <w:rPr>
          <w:rFonts w:ascii="Palatino Linotype" w:hAnsi="Palatino Linotype"/>
          <w:b/>
          <w:sz w:val="32"/>
          <w:szCs w:val="32"/>
          <w:u w:val="single"/>
        </w:rPr>
        <w:t xml:space="preserve"> WBIW/SDO/TBSD-</w:t>
      </w:r>
      <w:r w:rsidR="00E536E4" w:rsidRPr="0096684B">
        <w:rPr>
          <w:rFonts w:ascii="Palatino Linotype" w:hAnsi="Palatino Linotype"/>
          <w:b/>
          <w:sz w:val="32"/>
          <w:szCs w:val="32"/>
          <w:u w:val="single"/>
        </w:rPr>
        <w:t>I</w:t>
      </w:r>
      <w:r w:rsidR="0080238A" w:rsidRPr="0096684B">
        <w:rPr>
          <w:rFonts w:ascii="Palatino Linotype" w:hAnsi="Palatino Linotype"/>
          <w:b/>
          <w:sz w:val="32"/>
          <w:szCs w:val="32"/>
          <w:u w:val="single"/>
        </w:rPr>
        <w:t>V/NIT-02</w:t>
      </w:r>
      <w:r w:rsidR="00302046" w:rsidRPr="0096684B">
        <w:rPr>
          <w:rFonts w:ascii="Palatino Linotype" w:hAnsi="Palatino Linotype"/>
          <w:b/>
          <w:sz w:val="32"/>
          <w:szCs w:val="32"/>
          <w:u w:val="single"/>
        </w:rPr>
        <w:t>/2020</w:t>
      </w:r>
      <w:r w:rsidR="00F5423D" w:rsidRPr="0096684B">
        <w:rPr>
          <w:rFonts w:ascii="Palatino Linotype" w:hAnsi="Palatino Linotype"/>
          <w:b/>
          <w:sz w:val="32"/>
          <w:szCs w:val="32"/>
          <w:u w:val="single"/>
        </w:rPr>
        <w:t>-2</w:t>
      </w:r>
      <w:r w:rsidR="00302046" w:rsidRPr="0096684B">
        <w:rPr>
          <w:rFonts w:ascii="Palatino Linotype" w:hAnsi="Palatino Linotype"/>
          <w:b/>
          <w:sz w:val="32"/>
          <w:szCs w:val="32"/>
          <w:u w:val="single"/>
        </w:rPr>
        <w:t>1</w:t>
      </w:r>
    </w:p>
    <w:p w:rsidR="00A72906" w:rsidRPr="009A553B" w:rsidRDefault="00A72906" w:rsidP="00A72906">
      <w:pPr>
        <w:pStyle w:val="NoSpacing"/>
        <w:jc w:val="center"/>
        <w:rPr>
          <w:rFonts w:cs="Calibri"/>
          <w:b/>
          <w:i/>
          <w:u w:val="single"/>
        </w:rPr>
      </w:pPr>
    </w:p>
    <w:p w:rsidR="00C26057" w:rsidRPr="009A553B" w:rsidRDefault="00C26057" w:rsidP="00C26057">
      <w:pPr>
        <w:jc w:val="center"/>
        <w:rPr>
          <w:rFonts w:ascii="Calibri" w:hAnsi="Calibri" w:cs="Calibri"/>
          <w:sz w:val="22"/>
          <w:szCs w:val="22"/>
          <w:u w:val="single"/>
        </w:rPr>
      </w:pPr>
    </w:p>
    <w:p w:rsidR="00457248" w:rsidRPr="00B3452E" w:rsidRDefault="00B3452E" w:rsidP="00457248">
      <w:pPr>
        <w:spacing w:line="360" w:lineRule="auto"/>
        <w:ind w:right="-18"/>
        <w:rPr>
          <w:rFonts w:ascii="Bell MT" w:hAnsi="Bell MT" w:cs="Calibri"/>
          <w:b/>
          <w:i/>
          <w:sz w:val="32"/>
          <w:szCs w:val="32"/>
        </w:rPr>
      </w:pPr>
      <w:r w:rsidRPr="00B3452E">
        <w:rPr>
          <w:rFonts w:ascii="Bell MT" w:hAnsi="Bell MT" w:cs="Calibri"/>
          <w:b/>
          <w:i/>
          <w:sz w:val="32"/>
          <w:szCs w:val="32"/>
        </w:rPr>
        <w:tab/>
      </w:r>
      <w:r w:rsidR="00457248" w:rsidRPr="00B3452E">
        <w:rPr>
          <w:rFonts w:ascii="Bell MT" w:hAnsi="Bell MT" w:cs="Calibri"/>
          <w:b/>
          <w:i/>
          <w:sz w:val="32"/>
          <w:szCs w:val="32"/>
          <w:u w:val="single"/>
        </w:rPr>
        <w:t>Memo No</w:t>
      </w:r>
      <w:r w:rsidR="003C716C" w:rsidRPr="00B3452E">
        <w:rPr>
          <w:rFonts w:ascii="Bell MT" w:hAnsi="Bell MT" w:cs="Calibri"/>
          <w:b/>
          <w:i/>
          <w:sz w:val="32"/>
          <w:szCs w:val="32"/>
        </w:rPr>
        <w:t xml:space="preserve">. </w:t>
      </w:r>
      <w:r w:rsidR="000777CA" w:rsidRPr="00B3452E">
        <w:rPr>
          <w:rFonts w:ascii="Bell MT" w:hAnsi="Bell MT" w:cs="Calibri"/>
          <w:b/>
          <w:i/>
          <w:sz w:val="32"/>
          <w:szCs w:val="32"/>
        </w:rPr>
        <w:t>–</w:t>
      </w:r>
      <w:r w:rsidR="00973B9F">
        <w:rPr>
          <w:rFonts w:ascii="Bell MT" w:hAnsi="Bell MT" w:cs="Calibri"/>
          <w:b/>
          <w:i/>
          <w:sz w:val="32"/>
          <w:szCs w:val="32"/>
        </w:rPr>
        <w:t xml:space="preserve">  28</w:t>
      </w:r>
      <w:r w:rsidR="006E149A" w:rsidRPr="00B3452E">
        <w:rPr>
          <w:rFonts w:ascii="Bell MT" w:hAnsi="Bell MT" w:cs="Calibri"/>
          <w:b/>
          <w:i/>
          <w:sz w:val="32"/>
          <w:szCs w:val="32"/>
        </w:rPr>
        <w:t>/1(9)</w:t>
      </w:r>
      <w:r w:rsidR="009175EE" w:rsidRPr="00B3452E">
        <w:rPr>
          <w:rFonts w:ascii="Bell MT" w:hAnsi="Bell MT" w:cs="Calibri"/>
          <w:b/>
          <w:i/>
          <w:sz w:val="32"/>
          <w:szCs w:val="32"/>
        </w:rPr>
        <w:tab/>
      </w:r>
      <w:r w:rsidR="009175EE" w:rsidRPr="00B3452E">
        <w:rPr>
          <w:rFonts w:ascii="Bell MT" w:hAnsi="Bell MT" w:cs="Calibri"/>
          <w:b/>
          <w:i/>
          <w:sz w:val="32"/>
          <w:szCs w:val="32"/>
        </w:rPr>
        <w:tab/>
      </w:r>
      <w:r w:rsidR="00307E4E" w:rsidRPr="00B3452E">
        <w:rPr>
          <w:rFonts w:ascii="Bell MT" w:hAnsi="Bell MT" w:cs="Calibri"/>
          <w:i/>
          <w:color w:val="FFFFFF"/>
          <w:sz w:val="32"/>
          <w:szCs w:val="32"/>
        </w:rPr>
        <w:tab/>
      </w:r>
      <w:r>
        <w:rPr>
          <w:rFonts w:ascii="Bell MT" w:hAnsi="Bell MT" w:cs="Calibri"/>
          <w:i/>
          <w:color w:val="FFFFFF"/>
          <w:sz w:val="32"/>
          <w:szCs w:val="32"/>
        </w:rPr>
        <w:t>127</w:t>
      </w:r>
      <w:r>
        <w:rPr>
          <w:rFonts w:ascii="Bell MT" w:hAnsi="Bell MT" w:cs="Calibri"/>
          <w:i/>
          <w:color w:val="FFFFFF"/>
          <w:sz w:val="32"/>
          <w:szCs w:val="32"/>
        </w:rPr>
        <w:tab/>
      </w:r>
      <w:r>
        <w:rPr>
          <w:rFonts w:ascii="Bell MT" w:hAnsi="Bell MT" w:cs="Calibri"/>
          <w:i/>
          <w:color w:val="FFFFFF"/>
          <w:sz w:val="32"/>
          <w:szCs w:val="32"/>
        </w:rPr>
        <w:tab/>
      </w:r>
      <w:r w:rsidR="00257545" w:rsidRPr="00B3452E">
        <w:rPr>
          <w:rFonts w:ascii="Bell MT" w:hAnsi="Bell MT" w:cs="Calibri"/>
          <w:i/>
          <w:color w:val="FFFFFF"/>
          <w:sz w:val="32"/>
          <w:szCs w:val="32"/>
        </w:rPr>
        <w:t xml:space="preserve"> </w:t>
      </w:r>
      <w:r w:rsidR="000777CA" w:rsidRPr="00B3452E">
        <w:rPr>
          <w:rFonts w:ascii="Bell MT" w:hAnsi="Bell MT" w:cs="Calibri"/>
          <w:b/>
          <w:i/>
          <w:sz w:val="32"/>
          <w:szCs w:val="32"/>
        </w:rPr>
        <w:t>Dated:</w:t>
      </w:r>
      <w:r w:rsidR="00457248" w:rsidRPr="00B3452E">
        <w:rPr>
          <w:rFonts w:ascii="Bell MT" w:hAnsi="Bell MT" w:cs="Calibri"/>
          <w:b/>
          <w:i/>
          <w:sz w:val="32"/>
          <w:szCs w:val="32"/>
        </w:rPr>
        <w:t xml:space="preserve"> </w:t>
      </w:r>
      <w:r w:rsidR="0076205C" w:rsidRPr="00B3452E">
        <w:rPr>
          <w:rFonts w:ascii="Bell MT" w:hAnsi="Bell MT" w:cs="Calibri"/>
          <w:b/>
          <w:i/>
          <w:sz w:val="32"/>
          <w:szCs w:val="32"/>
        </w:rPr>
        <w:t xml:space="preserve">- </w:t>
      </w:r>
      <w:r w:rsidR="00180D0A" w:rsidRPr="00B3452E">
        <w:rPr>
          <w:rFonts w:ascii="Bell MT" w:hAnsi="Bell MT" w:cs="Calibri"/>
          <w:b/>
          <w:i/>
          <w:sz w:val="32"/>
          <w:szCs w:val="32"/>
        </w:rPr>
        <w:t>09.02</w:t>
      </w:r>
      <w:r w:rsidR="009175EE" w:rsidRPr="00B3452E">
        <w:rPr>
          <w:rFonts w:ascii="Bell MT" w:hAnsi="Bell MT" w:cs="Calibri"/>
          <w:b/>
          <w:i/>
          <w:sz w:val="32"/>
          <w:szCs w:val="32"/>
        </w:rPr>
        <w:t>.2020</w:t>
      </w:r>
    </w:p>
    <w:p w:rsidR="00567CBF" w:rsidRPr="009A553B" w:rsidRDefault="00567CBF" w:rsidP="00567CBF">
      <w:pPr>
        <w:rPr>
          <w:rFonts w:ascii="Calibri" w:hAnsi="Calibri" w:cs="Calibri"/>
          <w:sz w:val="22"/>
          <w:szCs w:val="22"/>
        </w:rPr>
      </w:pPr>
    </w:p>
    <w:p w:rsidR="00567CBF" w:rsidRPr="000777CA" w:rsidRDefault="00567CBF" w:rsidP="00567CBF">
      <w:pPr>
        <w:rPr>
          <w:rFonts w:ascii="Calibri" w:hAnsi="Calibri" w:cs="Calibri"/>
          <w:b/>
          <w:sz w:val="22"/>
          <w:szCs w:val="22"/>
          <w:u w:val="single"/>
        </w:rPr>
      </w:pPr>
      <w:r w:rsidRPr="000777CA">
        <w:rPr>
          <w:rFonts w:ascii="Calibri" w:hAnsi="Calibri" w:cs="Calibri"/>
          <w:b/>
          <w:sz w:val="22"/>
          <w:szCs w:val="22"/>
          <w:u w:val="single"/>
        </w:rPr>
        <w:t>Copy forwarded for information and wide circulation:</w:t>
      </w:r>
      <w:r w:rsidR="000777CA">
        <w:rPr>
          <w:rFonts w:ascii="Calibri" w:hAnsi="Calibri" w:cs="Calibri"/>
          <w:b/>
          <w:sz w:val="22"/>
          <w:szCs w:val="22"/>
          <w:u w:val="single"/>
        </w:rPr>
        <w:t>-</w:t>
      </w:r>
    </w:p>
    <w:p w:rsidR="00C9769C" w:rsidRPr="009A553B" w:rsidRDefault="00C9769C" w:rsidP="00567CBF">
      <w:pPr>
        <w:rPr>
          <w:rFonts w:ascii="Calibri" w:hAnsi="Calibri" w:cs="Calibri"/>
          <w:sz w:val="22"/>
          <w:szCs w:val="22"/>
          <w:u w:val="single"/>
        </w:rPr>
      </w:pPr>
    </w:p>
    <w:p w:rsidR="009175EE" w:rsidRPr="009175EE" w:rsidRDefault="009175EE" w:rsidP="009175EE">
      <w:pPr>
        <w:numPr>
          <w:ilvl w:val="0"/>
          <w:numId w:val="31"/>
        </w:numPr>
        <w:spacing w:line="360" w:lineRule="auto"/>
        <w:ind w:right="-563"/>
        <w:rPr>
          <w:rFonts w:ascii="Calibri" w:hAnsi="Calibri" w:cs="Calibri"/>
          <w:sz w:val="22"/>
          <w:szCs w:val="22"/>
        </w:rPr>
      </w:pPr>
      <w:r w:rsidRPr="009175EE">
        <w:rPr>
          <w:rFonts w:ascii="Calibri" w:hAnsi="Calibri" w:cs="Calibri"/>
          <w:sz w:val="22"/>
          <w:szCs w:val="22"/>
        </w:rPr>
        <w:t>The Chief Engineer , Teesta Barrage Project, I&amp;W  Directorate, 2nd Mile, Sevoke Road, Siliguri.</w:t>
      </w:r>
    </w:p>
    <w:p w:rsidR="000709EC" w:rsidRDefault="000709EC" w:rsidP="000709EC">
      <w:pPr>
        <w:pStyle w:val="ListParagraph"/>
        <w:numPr>
          <w:ilvl w:val="0"/>
          <w:numId w:val="31"/>
        </w:numPr>
        <w:spacing w:line="360" w:lineRule="auto"/>
        <w:rPr>
          <w:rFonts w:ascii="Calibri" w:hAnsi="Calibri" w:cs="Calibri"/>
          <w:sz w:val="22"/>
          <w:szCs w:val="22"/>
        </w:rPr>
      </w:pPr>
      <w:r w:rsidRPr="0054162E">
        <w:rPr>
          <w:rFonts w:ascii="Calibri" w:hAnsi="Calibri" w:cs="Calibri"/>
          <w:sz w:val="22"/>
          <w:szCs w:val="22"/>
        </w:rPr>
        <w:t>The Superintending Engineer, Teesta Barrage Circle, Teesta Sech Bhavan, 2</w:t>
      </w:r>
      <w:r w:rsidRPr="0054162E">
        <w:rPr>
          <w:rFonts w:ascii="Calibri" w:hAnsi="Calibri" w:cs="Calibri"/>
          <w:sz w:val="22"/>
          <w:szCs w:val="22"/>
          <w:vertAlign w:val="superscript"/>
        </w:rPr>
        <w:t>nd</w:t>
      </w:r>
      <w:r w:rsidRPr="0054162E">
        <w:rPr>
          <w:rFonts w:ascii="Calibri" w:hAnsi="Calibri" w:cs="Calibri"/>
          <w:sz w:val="22"/>
          <w:szCs w:val="22"/>
        </w:rPr>
        <w:t xml:space="preserve"> mile, Sevoke road, Siliguri.</w:t>
      </w:r>
    </w:p>
    <w:p w:rsidR="009175EE" w:rsidRPr="009175EE" w:rsidRDefault="009175EE" w:rsidP="009175EE">
      <w:pPr>
        <w:pStyle w:val="ListParagraph"/>
        <w:numPr>
          <w:ilvl w:val="0"/>
          <w:numId w:val="31"/>
        </w:numPr>
        <w:spacing w:line="360" w:lineRule="auto"/>
        <w:rPr>
          <w:rFonts w:ascii="Calibri" w:hAnsi="Calibri" w:cs="Calibri"/>
          <w:sz w:val="22"/>
          <w:szCs w:val="22"/>
        </w:rPr>
      </w:pPr>
      <w:r w:rsidRPr="0054162E">
        <w:rPr>
          <w:rFonts w:ascii="Calibri" w:hAnsi="Calibri" w:cs="Calibri"/>
          <w:sz w:val="22"/>
          <w:szCs w:val="22"/>
        </w:rPr>
        <w:t xml:space="preserve">The Executive Engineer, Teesta </w:t>
      </w:r>
      <w:r>
        <w:rPr>
          <w:rFonts w:ascii="Calibri" w:hAnsi="Calibri" w:cs="Calibri"/>
          <w:sz w:val="22"/>
          <w:szCs w:val="22"/>
        </w:rPr>
        <w:t>Barrage</w:t>
      </w:r>
      <w:r w:rsidRPr="0054162E">
        <w:rPr>
          <w:rFonts w:ascii="Calibri" w:hAnsi="Calibri" w:cs="Calibri"/>
          <w:sz w:val="22"/>
          <w:szCs w:val="22"/>
        </w:rPr>
        <w:t xml:space="preserve"> Division, Oodlabari, Jalpaiguri.</w:t>
      </w:r>
    </w:p>
    <w:p w:rsidR="000709EC" w:rsidRPr="0054162E" w:rsidRDefault="000709EC" w:rsidP="000709EC">
      <w:pPr>
        <w:pStyle w:val="ListParagraph"/>
        <w:numPr>
          <w:ilvl w:val="0"/>
          <w:numId w:val="31"/>
        </w:numPr>
        <w:spacing w:line="360" w:lineRule="auto"/>
        <w:rPr>
          <w:rFonts w:ascii="Calibri" w:hAnsi="Calibri" w:cs="Calibri"/>
          <w:sz w:val="22"/>
          <w:szCs w:val="22"/>
        </w:rPr>
      </w:pPr>
      <w:r w:rsidRPr="0054162E">
        <w:rPr>
          <w:rFonts w:ascii="Calibri" w:hAnsi="Calibri" w:cs="Calibri"/>
          <w:sz w:val="22"/>
          <w:szCs w:val="22"/>
        </w:rPr>
        <w:t>The Executive Engineer, Teesta Left Bank Division, Oodlabari, Jalpaiguri.</w:t>
      </w:r>
    </w:p>
    <w:p w:rsidR="000709EC" w:rsidRPr="0054162E" w:rsidRDefault="000709EC" w:rsidP="000709EC">
      <w:pPr>
        <w:pStyle w:val="ListParagraph"/>
        <w:numPr>
          <w:ilvl w:val="0"/>
          <w:numId w:val="31"/>
        </w:numPr>
        <w:spacing w:line="360" w:lineRule="auto"/>
        <w:jc w:val="both"/>
        <w:rPr>
          <w:rFonts w:ascii="Calibri" w:hAnsi="Calibri" w:cs="Calibri"/>
          <w:sz w:val="22"/>
          <w:szCs w:val="22"/>
        </w:rPr>
      </w:pPr>
      <w:r w:rsidRPr="0054162E">
        <w:rPr>
          <w:rFonts w:ascii="Calibri" w:hAnsi="Calibri" w:cs="Calibri"/>
          <w:sz w:val="22"/>
          <w:szCs w:val="22"/>
        </w:rPr>
        <w:t>The Executive Engineer, Teesta Monitoring &amp; Evaluation Division, Teesta Administrative Building (Annex),</w:t>
      </w:r>
    </w:p>
    <w:p w:rsidR="000709EC" w:rsidRPr="0054162E" w:rsidRDefault="000709EC" w:rsidP="000709EC">
      <w:pPr>
        <w:pStyle w:val="ListParagraph"/>
        <w:spacing w:line="360" w:lineRule="auto"/>
        <w:jc w:val="both"/>
        <w:rPr>
          <w:rFonts w:ascii="Calibri" w:hAnsi="Calibri" w:cs="Calibri"/>
          <w:sz w:val="22"/>
          <w:szCs w:val="22"/>
        </w:rPr>
      </w:pPr>
      <w:r w:rsidRPr="0054162E">
        <w:rPr>
          <w:rFonts w:ascii="Calibri" w:hAnsi="Calibri" w:cs="Calibri"/>
          <w:sz w:val="22"/>
          <w:szCs w:val="22"/>
        </w:rPr>
        <w:t xml:space="preserve">Tinbatti, Siliguri. </w:t>
      </w:r>
    </w:p>
    <w:p w:rsidR="000709EC" w:rsidRPr="009175EE" w:rsidRDefault="000709EC" w:rsidP="000709EC">
      <w:pPr>
        <w:pStyle w:val="ListParagraph"/>
        <w:numPr>
          <w:ilvl w:val="0"/>
          <w:numId w:val="31"/>
        </w:numPr>
        <w:spacing w:line="360" w:lineRule="auto"/>
        <w:rPr>
          <w:rFonts w:ascii="Calibri" w:hAnsi="Calibri" w:cs="Calibri"/>
          <w:sz w:val="22"/>
          <w:szCs w:val="22"/>
        </w:rPr>
      </w:pPr>
      <w:r w:rsidRPr="009175EE">
        <w:rPr>
          <w:rFonts w:ascii="Calibri" w:hAnsi="Calibri" w:cs="Calibri"/>
          <w:sz w:val="22"/>
          <w:szCs w:val="22"/>
        </w:rPr>
        <w:t>The Sub-Divisional Officer, Teest</w:t>
      </w:r>
      <w:r w:rsidR="009175EE">
        <w:rPr>
          <w:rFonts w:ascii="Calibri" w:hAnsi="Calibri" w:cs="Calibri"/>
          <w:sz w:val="22"/>
          <w:szCs w:val="22"/>
        </w:rPr>
        <w:t>a Bar</w:t>
      </w:r>
      <w:r w:rsidR="00F42FCF">
        <w:rPr>
          <w:rFonts w:ascii="Calibri" w:hAnsi="Calibri" w:cs="Calibri"/>
          <w:sz w:val="22"/>
          <w:szCs w:val="22"/>
        </w:rPr>
        <w:t>rage Sub- Division No-I/II/III</w:t>
      </w:r>
    </w:p>
    <w:p w:rsidR="000709EC" w:rsidRPr="0054162E" w:rsidRDefault="000709EC" w:rsidP="000709EC">
      <w:pPr>
        <w:pStyle w:val="ListParagraph"/>
        <w:numPr>
          <w:ilvl w:val="0"/>
          <w:numId w:val="31"/>
        </w:numPr>
        <w:spacing w:line="360" w:lineRule="auto"/>
        <w:rPr>
          <w:rFonts w:ascii="Calibri" w:hAnsi="Calibri" w:cs="Calibri"/>
          <w:sz w:val="22"/>
          <w:szCs w:val="22"/>
        </w:rPr>
      </w:pPr>
      <w:r w:rsidRPr="0054162E">
        <w:rPr>
          <w:rFonts w:ascii="Calibri" w:hAnsi="Calibri" w:cs="Calibri"/>
          <w:sz w:val="22"/>
          <w:szCs w:val="22"/>
        </w:rPr>
        <w:t xml:space="preserve">The Divisional Accountant, Teesta </w:t>
      </w:r>
      <w:r w:rsidR="009175EE">
        <w:rPr>
          <w:rFonts w:ascii="Calibri" w:hAnsi="Calibri" w:cs="Calibri"/>
          <w:sz w:val="22"/>
          <w:szCs w:val="22"/>
        </w:rPr>
        <w:t>Barrage</w:t>
      </w:r>
      <w:r w:rsidRPr="0054162E">
        <w:rPr>
          <w:rFonts w:ascii="Calibri" w:hAnsi="Calibri" w:cs="Calibri"/>
          <w:sz w:val="22"/>
          <w:szCs w:val="22"/>
        </w:rPr>
        <w:t xml:space="preserve"> Division.</w:t>
      </w:r>
    </w:p>
    <w:p w:rsidR="000709EC" w:rsidRPr="0054162E" w:rsidRDefault="000709EC" w:rsidP="000709EC">
      <w:pPr>
        <w:pStyle w:val="ListParagraph"/>
        <w:numPr>
          <w:ilvl w:val="0"/>
          <w:numId w:val="31"/>
        </w:numPr>
        <w:spacing w:line="360" w:lineRule="auto"/>
        <w:rPr>
          <w:rFonts w:ascii="Calibri" w:hAnsi="Calibri" w:cs="Calibri"/>
          <w:sz w:val="22"/>
          <w:szCs w:val="22"/>
        </w:rPr>
      </w:pPr>
      <w:r w:rsidRPr="0054162E">
        <w:rPr>
          <w:rFonts w:ascii="Calibri" w:hAnsi="Calibri" w:cs="Calibri"/>
          <w:sz w:val="22"/>
          <w:szCs w:val="22"/>
        </w:rPr>
        <w:t xml:space="preserve">Estimating Section, Teesta </w:t>
      </w:r>
      <w:r w:rsidR="009175EE">
        <w:rPr>
          <w:rFonts w:ascii="Calibri" w:hAnsi="Calibri" w:cs="Calibri"/>
          <w:sz w:val="22"/>
          <w:szCs w:val="22"/>
        </w:rPr>
        <w:t xml:space="preserve">Barrage </w:t>
      </w:r>
      <w:r w:rsidRPr="0054162E">
        <w:rPr>
          <w:rFonts w:ascii="Calibri" w:hAnsi="Calibri" w:cs="Calibri"/>
          <w:sz w:val="22"/>
          <w:szCs w:val="22"/>
        </w:rPr>
        <w:t>Division.</w:t>
      </w:r>
    </w:p>
    <w:p w:rsidR="000709EC" w:rsidRPr="0054162E" w:rsidRDefault="000709EC" w:rsidP="000709EC">
      <w:pPr>
        <w:pStyle w:val="ListParagraph"/>
        <w:numPr>
          <w:ilvl w:val="0"/>
          <w:numId w:val="31"/>
        </w:numPr>
        <w:spacing w:line="360" w:lineRule="auto"/>
        <w:rPr>
          <w:rFonts w:ascii="Calibri" w:hAnsi="Calibri" w:cs="Calibri"/>
          <w:sz w:val="22"/>
          <w:szCs w:val="22"/>
        </w:rPr>
      </w:pPr>
      <w:r w:rsidRPr="0054162E">
        <w:rPr>
          <w:rFonts w:ascii="Calibri" w:hAnsi="Calibri" w:cs="Calibri"/>
          <w:sz w:val="22"/>
          <w:szCs w:val="22"/>
        </w:rPr>
        <w:t xml:space="preserve">Office Notice Board. </w:t>
      </w:r>
    </w:p>
    <w:p w:rsidR="00F73BE2" w:rsidRDefault="000714CC" w:rsidP="009E4192">
      <w:pPr>
        <w:pStyle w:val="ListParagraph"/>
      </w:pPr>
      <w:r>
        <w:t xml:space="preserve">                                                                                             </w:t>
      </w:r>
      <w:r w:rsidR="00F00297">
        <w:t xml:space="preserve"> </w:t>
      </w:r>
      <w:r w:rsidR="00F73BE2">
        <w:t xml:space="preserve">  </w:t>
      </w:r>
      <w:r>
        <w:t xml:space="preserve">          </w:t>
      </w:r>
      <w:r w:rsidR="00AA112B">
        <w:t xml:space="preserve"> </w:t>
      </w:r>
      <w:r w:rsidR="00EF2784" w:rsidRPr="009E4192">
        <w:rPr>
          <w:rFonts w:ascii="Calibri" w:hAnsi="Calibri" w:cs="Calibri"/>
          <w:sz w:val="20"/>
          <w:szCs w:val="20"/>
        </w:rPr>
        <w:t xml:space="preserve">         </w:t>
      </w:r>
      <w:r w:rsidR="00EF2784">
        <w:t xml:space="preserve">                                                                               </w:t>
      </w:r>
      <w:r w:rsidR="00AA112B">
        <w:t xml:space="preserve">                       </w:t>
      </w:r>
      <w:r w:rsidR="00F00297">
        <w:t xml:space="preserve">                    </w:t>
      </w:r>
      <w:r w:rsidR="00F00297">
        <w:tab/>
      </w:r>
      <w:r w:rsidR="00F00297">
        <w:tab/>
      </w:r>
    </w:p>
    <w:p w:rsidR="00F5423D" w:rsidRDefault="00F5423D" w:rsidP="00F00297">
      <w:pPr>
        <w:pStyle w:val="ListParagraph"/>
      </w:pPr>
    </w:p>
    <w:p w:rsidR="00F73BE2" w:rsidRDefault="00F73BE2" w:rsidP="00F00297">
      <w:pPr>
        <w:pStyle w:val="ListParagraph"/>
      </w:pPr>
      <w:r>
        <w:t xml:space="preserve">          </w:t>
      </w:r>
      <w:r w:rsidR="00F00297">
        <w:tab/>
      </w:r>
      <w:r w:rsidR="00F00297">
        <w:tab/>
        <w:t xml:space="preserve">                                                  </w:t>
      </w:r>
      <w:r w:rsidR="006E149A">
        <w:t xml:space="preserve">                        </w:t>
      </w:r>
      <w:r w:rsidR="009E4192">
        <w:t xml:space="preserve">       </w:t>
      </w:r>
      <w:r w:rsidR="00227A85">
        <w:t xml:space="preserve">     </w:t>
      </w:r>
      <w:r w:rsidR="006E149A">
        <w:t xml:space="preserve">  </w:t>
      </w:r>
      <w:r w:rsidR="00227A85" w:rsidRPr="00227A85">
        <w:drawing>
          <wp:inline distT="0" distB="0" distL="0" distR="0">
            <wp:extent cx="752475" cy="266700"/>
            <wp:effectExtent l="19050" t="0" r="9525" b="0"/>
            <wp:docPr id="3" name="Picture 1" descr="Image (11) 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edit.jpg"/>
                    <pic:cNvPicPr/>
                  </pic:nvPicPr>
                  <pic:blipFill>
                    <a:blip r:embed="rId9"/>
                    <a:stretch>
                      <a:fillRect/>
                    </a:stretch>
                  </pic:blipFill>
                  <pic:spPr>
                    <a:xfrm>
                      <a:off x="0" y="0"/>
                      <a:ext cx="752475" cy="266700"/>
                    </a:xfrm>
                    <a:prstGeom prst="rect">
                      <a:avLst/>
                    </a:prstGeom>
                  </pic:spPr>
                </pic:pic>
              </a:graphicData>
            </a:graphic>
          </wp:inline>
        </w:drawing>
      </w:r>
    </w:p>
    <w:p w:rsidR="00F73BE2" w:rsidRPr="00AC1F24" w:rsidRDefault="00F73BE2" w:rsidP="00F73BE2">
      <w:pPr>
        <w:pStyle w:val="NoSpacing"/>
        <w:jc w:val="center"/>
      </w:pPr>
      <w:r>
        <w:t xml:space="preserve">                                                                                                   </w:t>
      </w:r>
      <w:r w:rsidR="00F5423D">
        <w:t xml:space="preserve">        </w:t>
      </w:r>
      <w:r>
        <w:t xml:space="preserve"> </w:t>
      </w:r>
      <w:r w:rsidRPr="00AC1F24">
        <w:t>Sub-Divisional Officer</w:t>
      </w:r>
    </w:p>
    <w:p w:rsidR="00F73BE2" w:rsidRDefault="00F73BE2" w:rsidP="00F73BE2">
      <w:pPr>
        <w:pStyle w:val="NoSpacing"/>
      </w:pPr>
      <w:r>
        <w:t xml:space="preserve">                                                                                                                                  </w:t>
      </w:r>
      <w:r w:rsidRPr="00AC1F24">
        <w:t xml:space="preserve">Teesta Barrage Sub-Division No. </w:t>
      </w:r>
      <w:r w:rsidR="00E536E4">
        <w:t>I</w:t>
      </w:r>
      <w:r w:rsidR="00B8700A">
        <w:t>V</w:t>
      </w:r>
      <w:r w:rsidRPr="00AC1F24">
        <w:t xml:space="preserve"> </w:t>
      </w:r>
      <w:r>
        <w:t xml:space="preserve">                                                                                                                                                                                     </w:t>
      </w:r>
    </w:p>
    <w:p w:rsidR="00F73BE2" w:rsidRDefault="00F73BE2" w:rsidP="00F73BE2">
      <w:pPr>
        <w:pStyle w:val="NoSpacing"/>
      </w:pPr>
      <w:r>
        <w:t xml:space="preserve">                                                                                                                                        </w:t>
      </w:r>
      <w:r w:rsidR="00F5423D">
        <w:t xml:space="preserve">  </w:t>
      </w:r>
      <w:r w:rsidR="00B8700A">
        <w:t xml:space="preserve">    Gazoldoba</w:t>
      </w:r>
      <w:r>
        <w:t>, Jalpaiguri</w:t>
      </w:r>
    </w:p>
    <w:p w:rsidR="00567CBF" w:rsidRPr="00EC5510" w:rsidRDefault="00567CBF" w:rsidP="00F73BE2">
      <w:pPr>
        <w:pStyle w:val="ListParagraph"/>
        <w:rPr>
          <w:sz w:val="22"/>
          <w:szCs w:val="22"/>
        </w:rPr>
      </w:pPr>
    </w:p>
    <w:p w:rsidR="00567CBF" w:rsidRPr="00EC5510" w:rsidRDefault="00567CBF" w:rsidP="001E14E9">
      <w:pPr>
        <w:rPr>
          <w:sz w:val="22"/>
          <w:szCs w:val="22"/>
        </w:rPr>
      </w:pPr>
    </w:p>
    <w:p w:rsidR="00567CBF" w:rsidRPr="00EC5510" w:rsidRDefault="00567CBF" w:rsidP="00567CBF">
      <w:pPr>
        <w:rPr>
          <w:sz w:val="22"/>
          <w:szCs w:val="22"/>
        </w:rPr>
      </w:pPr>
    </w:p>
    <w:p w:rsidR="003A6762" w:rsidRPr="00EC5510" w:rsidRDefault="003A6762">
      <w:pPr>
        <w:rPr>
          <w:sz w:val="22"/>
          <w:szCs w:val="22"/>
        </w:rPr>
      </w:pPr>
    </w:p>
    <w:sectPr w:rsidR="003A6762" w:rsidRPr="00EC5510" w:rsidSect="00A504B4">
      <w:headerReference w:type="even" r:id="rId10"/>
      <w:headerReference w:type="default" r:id="rId11"/>
      <w:pgSz w:w="11909" w:h="16834" w:code="9"/>
      <w:pgMar w:top="576" w:right="569" w:bottom="576" w:left="720" w:header="403" w:footer="403"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342" w:rsidRDefault="004A6342" w:rsidP="00982E97">
      <w:r>
        <w:separator/>
      </w:r>
    </w:p>
  </w:endnote>
  <w:endnote w:type="continuationSeparator" w:id="1">
    <w:p w:rsidR="004A6342" w:rsidRDefault="004A6342" w:rsidP="00982E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342" w:rsidRDefault="004A6342" w:rsidP="00982E97">
      <w:r>
        <w:separator/>
      </w:r>
    </w:p>
  </w:footnote>
  <w:footnote w:type="continuationSeparator" w:id="1">
    <w:p w:rsidR="004A6342" w:rsidRDefault="004A6342" w:rsidP="00982E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485" w:rsidRDefault="00D62589" w:rsidP="00DC47B1">
    <w:pPr>
      <w:pStyle w:val="Header"/>
      <w:framePr w:wrap="around" w:vAnchor="text" w:hAnchor="margin" w:xAlign="center" w:y="1"/>
      <w:rPr>
        <w:rStyle w:val="PageNumber"/>
      </w:rPr>
    </w:pPr>
    <w:r>
      <w:rPr>
        <w:rStyle w:val="PageNumber"/>
      </w:rPr>
      <w:fldChar w:fldCharType="begin"/>
    </w:r>
    <w:r w:rsidR="00070485">
      <w:rPr>
        <w:rStyle w:val="PageNumber"/>
      </w:rPr>
      <w:instrText xml:space="preserve">PAGE  </w:instrText>
    </w:r>
    <w:r>
      <w:rPr>
        <w:rStyle w:val="PageNumber"/>
      </w:rPr>
      <w:fldChar w:fldCharType="end"/>
    </w:r>
  </w:p>
  <w:p w:rsidR="00070485" w:rsidRDefault="000704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485" w:rsidRDefault="00D62589" w:rsidP="00965478">
    <w:pPr>
      <w:pStyle w:val="Header"/>
      <w:framePr w:h="259" w:hRule="exact" w:wrap="around" w:vAnchor="text" w:hAnchor="page" w:x="721" w:y="-262"/>
      <w:pBdr>
        <w:bottom w:val="single" w:sz="4" w:space="1" w:color="D9D9D9"/>
      </w:pBdr>
      <w:rPr>
        <w:b/>
      </w:rPr>
    </w:pPr>
    <w:fldSimple w:instr=" PAGE   \* MERGEFORMAT ">
      <w:r w:rsidR="009E4192" w:rsidRPr="009E4192">
        <w:rPr>
          <w:b/>
          <w:noProof/>
        </w:rPr>
        <w:t>1</w:t>
      </w:r>
    </w:fldSimple>
    <w:r w:rsidR="00070485">
      <w:rPr>
        <w:b/>
      </w:rPr>
      <w:t xml:space="preserve"> | </w:t>
    </w:r>
    <w:r w:rsidR="00070485">
      <w:rPr>
        <w:color w:val="7F7F7F"/>
        <w:spacing w:val="60"/>
      </w:rPr>
      <w:t>Page</w:t>
    </w:r>
  </w:p>
  <w:p w:rsidR="00070485" w:rsidRDefault="00070485" w:rsidP="00965478">
    <w:pPr>
      <w:pStyle w:val="Header"/>
      <w:framePr w:h="259" w:hRule="exact" w:wrap="around" w:vAnchor="text" w:hAnchor="page" w:x="721" w:y="-26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A1D48"/>
    <w:multiLevelType w:val="multilevel"/>
    <w:tmpl w:val="265E2C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1170A"/>
    <w:multiLevelType w:val="hybridMultilevel"/>
    <w:tmpl w:val="1AD4C00C"/>
    <w:lvl w:ilvl="0" w:tplc="02FA817A">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B032872"/>
    <w:multiLevelType w:val="hybridMultilevel"/>
    <w:tmpl w:val="F098A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CF4082"/>
    <w:multiLevelType w:val="hybridMultilevel"/>
    <w:tmpl w:val="667E873C"/>
    <w:lvl w:ilvl="0" w:tplc="F27061F2">
      <w:start w:val="1"/>
      <w:numFmt w:val="decimal"/>
      <w:lvlText w:val="%1."/>
      <w:lvlJc w:val="left"/>
      <w:pPr>
        <w:tabs>
          <w:tab w:val="num" w:pos="720"/>
        </w:tabs>
        <w:ind w:left="720" w:hanging="360"/>
      </w:pPr>
      <w:rPr>
        <w:rFonts w:hint="default"/>
      </w:rPr>
    </w:lvl>
    <w:lvl w:ilvl="1" w:tplc="701EC6F6">
      <w:start w:val="1"/>
      <w:numFmt w:val="decimalZero"/>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C23E3F"/>
    <w:multiLevelType w:val="hybridMultilevel"/>
    <w:tmpl w:val="BC2C5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852255"/>
    <w:multiLevelType w:val="hybridMultilevel"/>
    <w:tmpl w:val="9C248642"/>
    <w:lvl w:ilvl="0" w:tplc="F0744650">
      <w:start w:val="7"/>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E20CC9"/>
    <w:multiLevelType w:val="hybridMultilevel"/>
    <w:tmpl w:val="96720A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2E3F35"/>
    <w:multiLevelType w:val="hybridMultilevel"/>
    <w:tmpl w:val="2408B626"/>
    <w:lvl w:ilvl="0" w:tplc="4AD64546">
      <w:start w:val="1"/>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916680"/>
    <w:multiLevelType w:val="hybridMultilevel"/>
    <w:tmpl w:val="56EAE258"/>
    <w:lvl w:ilvl="0" w:tplc="C7D6F074">
      <w:start w:val="1"/>
      <w:numFmt w:val="decimalZero"/>
      <w:lvlText w:val="%1."/>
      <w:lvlJc w:val="left"/>
      <w:pPr>
        <w:tabs>
          <w:tab w:val="num" w:pos="720"/>
        </w:tabs>
        <w:ind w:left="720" w:hanging="360"/>
      </w:pPr>
      <w:rPr>
        <w:rFonts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D03382"/>
    <w:multiLevelType w:val="hybridMultilevel"/>
    <w:tmpl w:val="4E4C3882"/>
    <w:lvl w:ilvl="0" w:tplc="C37845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610F07"/>
    <w:multiLevelType w:val="hybridMultilevel"/>
    <w:tmpl w:val="A27030FE"/>
    <w:lvl w:ilvl="0" w:tplc="A1966E36">
      <w:start w:val="1"/>
      <w:numFmt w:val="decimal"/>
      <w:lvlText w:val="%1."/>
      <w:lvlJc w:val="left"/>
      <w:pPr>
        <w:ind w:left="720" w:hanging="360"/>
      </w:pPr>
      <w:rPr>
        <w:rFonts w:hint="default"/>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CBA05A7"/>
    <w:multiLevelType w:val="hybridMultilevel"/>
    <w:tmpl w:val="3B688C22"/>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E9A0262"/>
    <w:multiLevelType w:val="hybridMultilevel"/>
    <w:tmpl w:val="E110E2BA"/>
    <w:lvl w:ilvl="0" w:tplc="E4D8ED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0E3609"/>
    <w:multiLevelType w:val="hybridMultilevel"/>
    <w:tmpl w:val="FA122F32"/>
    <w:lvl w:ilvl="0" w:tplc="8272BC26">
      <w:start w:val="1"/>
      <w:numFmt w:val="lowerRoman"/>
      <w:lvlText w:val="%1)"/>
      <w:lvlJc w:val="left"/>
      <w:pPr>
        <w:tabs>
          <w:tab w:val="num" w:pos="1440"/>
        </w:tabs>
        <w:ind w:left="1440" w:hanging="720"/>
      </w:pPr>
      <w:rPr>
        <w:rFonts w:hint="default"/>
      </w:rPr>
    </w:lvl>
    <w:lvl w:ilvl="1" w:tplc="D608A61A">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9F0668D"/>
    <w:multiLevelType w:val="hybridMultilevel"/>
    <w:tmpl w:val="403A6DA4"/>
    <w:lvl w:ilvl="0" w:tplc="1C4A91C8">
      <w:start w:val="1"/>
      <w:numFmt w:val="decimalZero"/>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D0E7685"/>
    <w:multiLevelType w:val="hybridMultilevel"/>
    <w:tmpl w:val="11960C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D4E29E7"/>
    <w:multiLevelType w:val="hybridMultilevel"/>
    <w:tmpl w:val="2C80ADA8"/>
    <w:lvl w:ilvl="0" w:tplc="04090017">
      <w:start w:val="1"/>
      <w:numFmt w:val="lowerLetter"/>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7">
    <w:nsid w:val="429B756D"/>
    <w:multiLevelType w:val="hybridMultilevel"/>
    <w:tmpl w:val="31D40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9219EC"/>
    <w:multiLevelType w:val="hybridMultilevel"/>
    <w:tmpl w:val="FCB09D72"/>
    <w:lvl w:ilvl="0" w:tplc="7046A02A">
      <w:start w:val="1"/>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E320BA3"/>
    <w:multiLevelType w:val="hybridMultilevel"/>
    <w:tmpl w:val="C9D2F3A0"/>
    <w:lvl w:ilvl="0" w:tplc="0D887190">
      <w:start w:val="15"/>
      <w:numFmt w:val="decimalZero"/>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0">
    <w:nsid w:val="517258EE"/>
    <w:multiLevelType w:val="hybridMultilevel"/>
    <w:tmpl w:val="8BFCCBB4"/>
    <w:lvl w:ilvl="0" w:tplc="2FB2313E">
      <w:start w:val="17"/>
      <w:numFmt w:val="decimal"/>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1">
    <w:nsid w:val="5BB90A64"/>
    <w:multiLevelType w:val="hybridMultilevel"/>
    <w:tmpl w:val="EED888E8"/>
    <w:lvl w:ilvl="0" w:tplc="85302B3C">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D8F0351"/>
    <w:multiLevelType w:val="hybridMultilevel"/>
    <w:tmpl w:val="76343536"/>
    <w:lvl w:ilvl="0" w:tplc="B0485C6E">
      <w:start w:val="18"/>
      <w:numFmt w:val="decimal"/>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3">
    <w:nsid w:val="60986BB8"/>
    <w:multiLevelType w:val="hybridMultilevel"/>
    <w:tmpl w:val="A0880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BC40EB"/>
    <w:multiLevelType w:val="hybridMultilevel"/>
    <w:tmpl w:val="596262F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4D452E8"/>
    <w:multiLevelType w:val="hybridMultilevel"/>
    <w:tmpl w:val="5454967C"/>
    <w:lvl w:ilvl="0" w:tplc="7AA8DF2A">
      <w:start w:val="1"/>
      <w:numFmt w:val="lowerRoman"/>
      <w:lvlText w:val="%1)"/>
      <w:lvlJc w:val="left"/>
      <w:pPr>
        <w:ind w:left="1080" w:hanging="72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51F1F94"/>
    <w:multiLevelType w:val="hybridMultilevel"/>
    <w:tmpl w:val="E8B64A00"/>
    <w:lvl w:ilvl="0" w:tplc="96C0AD68">
      <w:start w:val="2"/>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88158AC"/>
    <w:multiLevelType w:val="hybridMultilevel"/>
    <w:tmpl w:val="FCE0B5E8"/>
    <w:lvl w:ilvl="0" w:tplc="2B2491E8">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A852CDC"/>
    <w:multiLevelType w:val="hybridMultilevel"/>
    <w:tmpl w:val="DA2C82E2"/>
    <w:lvl w:ilvl="0" w:tplc="0EC85EC4">
      <w:start w:val="1"/>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AE63E5F"/>
    <w:multiLevelType w:val="hybridMultilevel"/>
    <w:tmpl w:val="E4529E48"/>
    <w:lvl w:ilvl="0" w:tplc="0409001B">
      <w:start w:val="1"/>
      <w:numFmt w:val="lowerRoman"/>
      <w:lvlText w:val="%1."/>
      <w:lvlJc w:val="righ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30">
    <w:nsid w:val="703F6B92"/>
    <w:multiLevelType w:val="hybridMultilevel"/>
    <w:tmpl w:val="2BDCF54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68A576F"/>
    <w:multiLevelType w:val="hybridMultilevel"/>
    <w:tmpl w:val="E3C8FE28"/>
    <w:lvl w:ilvl="0" w:tplc="F2986242">
      <w:start w:val="1"/>
      <w:numFmt w:val="decimalZero"/>
      <w:lvlText w:val="%1."/>
      <w:lvlJc w:val="left"/>
      <w:pPr>
        <w:ind w:left="465" w:hanging="42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2">
    <w:nsid w:val="7C2157BF"/>
    <w:multiLevelType w:val="hybridMultilevel"/>
    <w:tmpl w:val="AA04E800"/>
    <w:lvl w:ilvl="0" w:tplc="52C0EAD2">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nsid w:val="7E4041DC"/>
    <w:multiLevelType w:val="hybridMultilevel"/>
    <w:tmpl w:val="A7285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ED75CBD"/>
    <w:multiLevelType w:val="hybridMultilevel"/>
    <w:tmpl w:val="DF7E78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FD60424"/>
    <w:multiLevelType w:val="hybridMultilevel"/>
    <w:tmpl w:val="D2D0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5"/>
  </w:num>
  <w:num w:numId="3">
    <w:abstractNumId w:val="26"/>
  </w:num>
  <w:num w:numId="4">
    <w:abstractNumId w:val="29"/>
  </w:num>
  <w:num w:numId="5">
    <w:abstractNumId w:val="5"/>
  </w:num>
  <w:num w:numId="6">
    <w:abstractNumId w:val="0"/>
  </w:num>
  <w:num w:numId="7">
    <w:abstractNumId w:val="3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0"/>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4"/>
  </w:num>
  <w:num w:numId="15">
    <w:abstractNumId w:val="22"/>
  </w:num>
  <w:num w:numId="16">
    <w:abstractNumId w:val="18"/>
  </w:num>
  <w:num w:numId="17">
    <w:abstractNumId w:val="14"/>
  </w:num>
  <w:num w:numId="18">
    <w:abstractNumId w:val="34"/>
  </w:num>
  <w:num w:numId="19">
    <w:abstractNumId w:val="8"/>
  </w:num>
  <w:num w:numId="20">
    <w:abstractNumId w:val="28"/>
  </w:num>
  <w:num w:numId="21">
    <w:abstractNumId w:val="19"/>
  </w:num>
  <w:num w:numId="22">
    <w:abstractNumId w:val="13"/>
  </w:num>
  <w:num w:numId="23">
    <w:abstractNumId w:val="3"/>
  </w:num>
  <w:num w:numId="24">
    <w:abstractNumId w:val="31"/>
  </w:num>
  <w:num w:numId="25">
    <w:abstractNumId w:val="21"/>
  </w:num>
  <w:num w:numId="26">
    <w:abstractNumId w:val="35"/>
  </w:num>
  <w:num w:numId="27">
    <w:abstractNumId w:val="27"/>
  </w:num>
  <w:num w:numId="28">
    <w:abstractNumId w:val="11"/>
  </w:num>
  <w:num w:numId="29">
    <w:abstractNumId w:val="23"/>
  </w:num>
  <w:num w:numId="30">
    <w:abstractNumId w:val="2"/>
  </w:num>
  <w:num w:numId="31">
    <w:abstractNumId w:val="17"/>
  </w:num>
  <w:num w:numId="32">
    <w:abstractNumId w:val="12"/>
  </w:num>
  <w:num w:numId="33">
    <w:abstractNumId w:val="1"/>
  </w:num>
  <w:num w:numId="34">
    <w:abstractNumId w:val="10"/>
  </w:num>
  <w:num w:numId="35">
    <w:abstractNumId w:val="32"/>
  </w:num>
  <w:num w:numId="36">
    <w:abstractNumId w:val="9"/>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37890"/>
  </w:hdrShapeDefaults>
  <w:footnotePr>
    <w:footnote w:id="0"/>
    <w:footnote w:id="1"/>
  </w:footnotePr>
  <w:endnotePr>
    <w:endnote w:id="0"/>
    <w:endnote w:id="1"/>
  </w:endnotePr>
  <w:compat/>
  <w:rsids>
    <w:rsidRoot w:val="00FA220E"/>
    <w:rsid w:val="00000F60"/>
    <w:rsid w:val="00002557"/>
    <w:rsid w:val="00002883"/>
    <w:rsid w:val="0000483B"/>
    <w:rsid w:val="00004F0F"/>
    <w:rsid w:val="00005177"/>
    <w:rsid w:val="00006D61"/>
    <w:rsid w:val="00013F7B"/>
    <w:rsid w:val="0001440F"/>
    <w:rsid w:val="000154D6"/>
    <w:rsid w:val="00015DCF"/>
    <w:rsid w:val="000209AF"/>
    <w:rsid w:val="00020A24"/>
    <w:rsid w:val="000212AA"/>
    <w:rsid w:val="00026815"/>
    <w:rsid w:val="00033802"/>
    <w:rsid w:val="00035E91"/>
    <w:rsid w:val="0004480A"/>
    <w:rsid w:val="00045045"/>
    <w:rsid w:val="00045667"/>
    <w:rsid w:val="000458E7"/>
    <w:rsid w:val="000460B4"/>
    <w:rsid w:val="0004774F"/>
    <w:rsid w:val="00047FCB"/>
    <w:rsid w:val="0005138D"/>
    <w:rsid w:val="00052890"/>
    <w:rsid w:val="00053C0B"/>
    <w:rsid w:val="00053D30"/>
    <w:rsid w:val="00054B8E"/>
    <w:rsid w:val="000572F9"/>
    <w:rsid w:val="00057F4A"/>
    <w:rsid w:val="00060D06"/>
    <w:rsid w:val="00060FC7"/>
    <w:rsid w:val="000672F7"/>
    <w:rsid w:val="000674A5"/>
    <w:rsid w:val="00067D47"/>
    <w:rsid w:val="00070485"/>
    <w:rsid w:val="000707A6"/>
    <w:rsid w:val="000709EC"/>
    <w:rsid w:val="000714CC"/>
    <w:rsid w:val="00073A93"/>
    <w:rsid w:val="00074C85"/>
    <w:rsid w:val="000777CA"/>
    <w:rsid w:val="00080746"/>
    <w:rsid w:val="00083307"/>
    <w:rsid w:val="00086727"/>
    <w:rsid w:val="00086DAF"/>
    <w:rsid w:val="00090664"/>
    <w:rsid w:val="0009239D"/>
    <w:rsid w:val="00092505"/>
    <w:rsid w:val="0009348E"/>
    <w:rsid w:val="000937B8"/>
    <w:rsid w:val="000949F6"/>
    <w:rsid w:val="00096A1C"/>
    <w:rsid w:val="000A0724"/>
    <w:rsid w:val="000A4488"/>
    <w:rsid w:val="000B5872"/>
    <w:rsid w:val="000C373E"/>
    <w:rsid w:val="000C3A1B"/>
    <w:rsid w:val="000C7C8C"/>
    <w:rsid w:val="000D10A9"/>
    <w:rsid w:val="000D137B"/>
    <w:rsid w:val="000D2CF8"/>
    <w:rsid w:val="000D3C05"/>
    <w:rsid w:val="000D5C34"/>
    <w:rsid w:val="000E158C"/>
    <w:rsid w:val="000E34B7"/>
    <w:rsid w:val="000E34E9"/>
    <w:rsid w:val="000E47C6"/>
    <w:rsid w:val="000E570A"/>
    <w:rsid w:val="000E674F"/>
    <w:rsid w:val="000E752D"/>
    <w:rsid w:val="000F1589"/>
    <w:rsid w:val="000F2DBA"/>
    <w:rsid w:val="000F3A91"/>
    <w:rsid w:val="000F3DA8"/>
    <w:rsid w:val="000F5496"/>
    <w:rsid w:val="000F57EB"/>
    <w:rsid w:val="000F5B88"/>
    <w:rsid w:val="000F5C21"/>
    <w:rsid w:val="000F6AB8"/>
    <w:rsid w:val="001001A3"/>
    <w:rsid w:val="00100E54"/>
    <w:rsid w:val="00106709"/>
    <w:rsid w:val="00106736"/>
    <w:rsid w:val="00106FF9"/>
    <w:rsid w:val="00111C2C"/>
    <w:rsid w:val="00113080"/>
    <w:rsid w:val="0011355C"/>
    <w:rsid w:val="001138CD"/>
    <w:rsid w:val="00114DED"/>
    <w:rsid w:val="00115241"/>
    <w:rsid w:val="00115993"/>
    <w:rsid w:val="0012089E"/>
    <w:rsid w:val="00122F0B"/>
    <w:rsid w:val="00124170"/>
    <w:rsid w:val="0012444D"/>
    <w:rsid w:val="00130045"/>
    <w:rsid w:val="001314CB"/>
    <w:rsid w:val="00132FF0"/>
    <w:rsid w:val="00135187"/>
    <w:rsid w:val="00135EEE"/>
    <w:rsid w:val="00137B35"/>
    <w:rsid w:val="00142370"/>
    <w:rsid w:val="001450A6"/>
    <w:rsid w:val="00145ABD"/>
    <w:rsid w:val="00146F73"/>
    <w:rsid w:val="0014720E"/>
    <w:rsid w:val="00151A16"/>
    <w:rsid w:val="00151D5F"/>
    <w:rsid w:val="00152B6D"/>
    <w:rsid w:val="00155E6F"/>
    <w:rsid w:val="001568AD"/>
    <w:rsid w:val="00157237"/>
    <w:rsid w:val="0015737A"/>
    <w:rsid w:val="00160D5C"/>
    <w:rsid w:val="00161DAA"/>
    <w:rsid w:val="00161E09"/>
    <w:rsid w:val="0016393A"/>
    <w:rsid w:val="001653AD"/>
    <w:rsid w:val="00165767"/>
    <w:rsid w:val="00167196"/>
    <w:rsid w:val="00171D76"/>
    <w:rsid w:val="001730D8"/>
    <w:rsid w:val="0017450A"/>
    <w:rsid w:val="0017489B"/>
    <w:rsid w:val="00176234"/>
    <w:rsid w:val="00180D0A"/>
    <w:rsid w:val="00181692"/>
    <w:rsid w:val="00181CA1"/>
    <w:rsid w:val="00183356"/>
    <w:rsid w:val="001845D8"/>
    <w:rsid w:val="0018486A"/>
    <w:rsid w:val="00185126"/>
    <w:rsid w:val="00185E23"/>
    <w:rsid w:val="001876F9"/>
    <w:rsid w:val="00192B44"/>
    <w:rsid w:val="001930EE"/>
    <w:rsid w:val="0019430C"/>
    <w:rsid w:val="001965FD"/>
    <w:rsid w:val="00197DEF"/>
    <w:rsid w:val="001A167B"/>
    <w:rsid w:val="001A19AD"/>
    <w:rsid w:val="001A3472"/>
    <w:rsid w:val="001A471A"/>
    <w:rsid w:val="001B0D0A"/>
    <w:rsid w:val="001B1877"/>
    <w:rsid w:val="001B3724"/>
    <w:rsid w:val="001B42B2"/>
    <w:rsid w:val="001B70C5"/>
    <w:rsid w:val="001C06DE"/>
    <w:rsid w:val="001C09F5"/>
    <w:rsid w:val="001C0B43"/>
    <w:rsid w:val="001C1DCD"/>
    <w:rsid w:val="001C3121"/>
    <w:rsid w:val="001C51C8"/>
    <w:rsid w:val="001C5801"/>
    <w:rsid w:val="001C5D57"/>
    <w:rsid w:val="001C6521"/>
    <w:rsid w:val="001D0025"/>
    <w:rsid w:val="001D0C4E"/>
    <w:rsid w:val="001D12E3"/>
    <w:rsid w:val="001D150B"/>
    <w:rsid w:val="001D1664"/>
    <w:rsid w:val="001D2A06"/>
    <w:rsid w:val="001D45ED"/>
    <w:rsid w:val="001D4E5B"/>
    <w:rsid w:val="001E0032"/>
    <w:rsid w:val="001E14E9"/>
    <w:rsid w:val="001E1B5E"/>
    <w:rsid w:val="001E295F"/>
    <w:rsid w:val="001E2BD0"/>
    <w:rsid w:val="001E314F"/>
    <w:rsid w:val="001E3152"/>
    <w:rsid w:val="001E420F"/>
    <w:rsid w:val="001E531D"/>
    <w:rsid w:val="001F4420"/>
    <w:rsid w:val="001F56B0"/>
    <w:rsid w:val="001F63F0"/>
    <w:rsid w:val="001F6B73"/>
    <w:rsid w:val="001F725E"/>
    <w:rsid w:val="001F7C6B"/>
    <w:rsid w:val="002011ED"/>
    <w:rsid w:val="002056EF"/>
    <w:rsid w:val="00206129"/>
    <w:rsid w:val="0020667C"/>
    <w:rsid w:val="00210D4B"/>
    <w:rsid w:val="00211176"/>
    <w:rsid w:val="00216A04"/>
    <w:rsid w:val="0022010A"/>
    <w:rsid w:val="002209D7"/>
    <w:rsid w:val="002211C9"/>
    <w:rsid w:val="00222811"/>
    <w:rsid w:val="00223355"/>
    <w:rsid w:val="00227A85"/>
    <w:rsid w:val="00227F01"/>
    <w:rsid w:val="0023414D"/>
    <w:rsid w:val="00235678"/>
    <w:rsid w:val="0023748F"/>
    <w:rsid w:val="00237528"/>
    <w:rsid w:val="00240BDB"/>
    <w:rsid w:val="00244077"/>
    <w:rsid w:val="00246524"/>
    <w:rsid w:val="00246588"/>
    <w:rsid w:val="00246910"/>
    <w:rsid w:val="00250EAE"/>
    <w:rsid w:val="00251A00"/>
    <w:rsid w:val="00252741"/>
    <w:rsid w:val="00253D3B"/>
    <w:rsid w:val="00254001"/>
    <w:rsid w:val="0025441B"/>
    <w:rsid w:val="00254DCA"/>
    <w:rsid w:val="00254F99"/>
    <w:rsid w:val="00256C69"/>
    <w:rsid w:val="00257545"/>
    <w:rsid w:val="002608DD"/>
    <w:rsid w:val="0026173E"/>
    <w:rsid w:val="002636AC"/>
    <w:rsid w:val="002644E8"/>
    <w:rsid w:val="002660FB"/>
    <w:rsid w:val="00267530"/>
    <w:rsid w:val="002704DF"/>
    <w:rsid w:val="002714A2"/>
    <w:rsid w:val="00271801"/>
    <w:rsid w:val="00272B5D"/>
    <w:rsid w:val="00272C1F"/>
    <w:rsid w:val="00272EDB"/>
    <w:rsid w:val="002736FC"/>
    <w:rsid w:val="0027513D"/>
    <w:rsid w:val="00280FEF"/>
    <w:rsid w:val="00281EA9"/>
    <w:rsid w:val="00282209"/>
    <w:rsid w:val="00290970"/>
    <w:rsid w:val="00291E40"/>
    <w:rsid w:val="00292FBC"/>
    <w:rsid w:val="0029635A"/>
    <w:rsid w:val="002A07B0"/>
    <w:rsid w:val="002A1E27"/>
    <w:rsid w:val="002A20C2"/>
    <w:rsid w:val="002A3453"/>
    <w:rsid w:val="002A3B9F"/>
    <w:rsid w:val="002A7449"/>
    <w:rsid w:val="002A798A"/>
    <w:rsid w:val="002B1836"/>
    <w:rsid w:val="002B1BC4"/>
    <w:rsid w:val="002B313B"/>
    <w:rsid w:val="002B32FD"/>
    <w:rsid w:val="002B3C00"/>
    <w:rsid w:val="002C1D02"/>
    <w:rsid w:val="002C2AB0"/>
    <w:rsid w:val="002C3E96"/>
    <w:rsid w:val="002C45A0"/>
    <w:rsid w:val="002C4D74"/>
    <w:rsid w:val="002C51C3"/>
    <w:rsid w:val="002C6EF4"/>
    <w:rsid w:val="002D0103"/>
    <w:rsid w:val="002D05BE"/>
    <w:rsid w:val="002D0973"/>
    <w:rsid w:val="002D20D5"/>
    <w:rsid w:val="002D2177"/>
    <w:rsid w:val="002D507D"/>
    <w:rsid w:val="002D6004"/>
    <w:rsid w:val="002E0BDD"/>
    <w:rsid w:val="002E44A0"/>
    <w:rsid w:val="002E4745"/>
    <w:rsid w:val="002E4C5E"/>
    <w:rsid w:val="002E5015"/>
    <w:rsid w:val="002E506C"/>
    <w:rsid w:val="002E7CCD"/>
    <w:rsid w:val="002F0E1C"/>
    <w:rsid w:val="002F0EE9"/>
    <w:rsid w:val="002F1BC3"/>
    <w:rsid w:val="002F51BE"/>
    <w:rsid w:val="002F65A5"/>
    <w:rsid w:val="002F6FDC"/>
    <w:rsid w:val="00302046"/>
    <w:rsid w:val="00304051"/>
    <w:rsid w:val="003043D7"/>
    <w:rsid w:val="00304CA6"/>
    <w:rsid w:val="00307E4E"/>
    <w:rsid w:val="003100E8"/>
    <w:rsid w:val="003110F1"/>
    <w:rsid w:val="00312375"/>
    <w:rsid w:val="003132F0"/>
    <w:rsid w:val="00314C54"/>
    <w:rsid w:val="00317E8E"/>
    <w:rsid w:val="00320B0D"/>
    <w:rsid w:val="00322A82"/>
    <w:rsid w:val="00323EA8"/>
    <w:rsid w:val="00325995"/>
    <w:rsid w:val="00327803"/>
    <w:rsid w:val="003346E4"/>
    <w:rsid w:val="00334D7B"/>
    <w:rsid w:val="003359E9"/>
    <w:rsid w:val="003402F9"/>
    <w:rsid w:val="003409F1"/>
    <w:rsid w:val="0034420B"/>
    <w:rsid w:val="0034620E"/>
    <w:rsid w:val="003472B4"/>
    <w:rsid w:val="00351293"/>
    <w:rsid w:val="00354213"/>
    <w:rsid w:val="00354728"/>
    <w:rsid w:val="003552B8"/>
    <w:rsid w:val="003629EA"/>
    <w:rsid w:val="00364284"/>
    <w:rsid w:val="00365A87"/>
    <w:rsid w:val="00367404"/>
    <w:rsid w:val="00367ABA"/>
    <w:rsid w:val="00371300"/>
    <w:rsid w:val="00371BD4"/>
    <w:rsid w:val="00373F74"/>
    <w:rsid w:val="003742C0"/>
    <w:rsid w:val="003761DB"/>
    <w:rsid w:val="00376D3B"/>
    <w:rsid w:val="00380575"/>
    <w:rsid w:val="003820D0"/>
    <w:rsid w:val="0038382B"/>
    <w:rsid w:val="00384543"/>
    <w:rsid w:val="00387987"/>
    <w:rsid w:val="003939E0"/>
    <w:rsid w:val="00393F12"/>
    <w:rsid w:val="003948AC"/>
    <w:rsid w:val="0039553B"/>
    <w:rsid w:val="00395E2C"/>
    <w:rsid w:val="0039662D"/>
    <w:rsid w:val="003A039E"/>
    <w:rsid w:val="003A101D"/>
    <w:rsid w:val="003A385E"/>
    <w:rsid w:val="003A5A03"/>
    <w:rsid w:val="003A5D8E"/>
    <w:rsid w:val="003A6762"/>
    <w:rsid w:val="003B07D4"/>
    <w:rsid w:val="003B0E45"/>
    <w:rsid w:val="003B40AE"/>
    <w:rsid w:val="003B4B63"/>
    <w:rsid w:val="003B538D"/>
    <w:rsid w:val="003B5659"/>
    <w:rsid w:val="003B79A3"/>
    <w:rsid w:val="003C224E"/>
    <w:rsid w:val="003C26B7"/>
    <w:rsid w:val="003C2ADA"/>
    <w:rsid w:val="003C6364"/>
    <w:rsid w:val="003C716C"/>
    <w:rsid w:val="003C73EC"/>
    <w:rsid w:val="003D254E"/>
    <w:rsid w:val="003D32B4"/>
    <w:rsid w:val="003D37D8"/>
    <w:rsid w:val="003D61B5"/>
    <w:rsid w:val="003D6757"/>
    <w:rsid w:val="003D6F8E"/>
    <w:rsid w:val="003F19C9"/>
    <w:rsid w:val="003F250E"/>
    <w:rsid w:val="003F2CD6"/>
    <w:rsid w:val="003F3A64"/>
    <w:rsid w:val="003F3F29"/>
    <w:rsid w:val="003F63FC"/>
    <w:rsid w:val="00400D73"/>
    <w:rsid w:val="00401089"/>
    <w:rsid w:val="00401E73"/>
    <w:rsid w:val="00402862"/>
    <w:rsid w:val="00404E00"/>
    <w:rsid w:val="00406C1F"/>
    <w:rsid w:val="00410B11"/>
    <w:rsid w:val="00410B1B"/>
    <w:rsid w:val="0041226B"/>
    <w:rsid w:val="00412DB4"/>
    <w:rsid w:val="004147AB"/>
    <w:rsid w:val="00417953"/>
    <w:rsid w:val="004209CB"/>
    <w:rsid w:val="00421C64"/>
    <w:rsid w:val="00422B8F"/>
    <w:rsid w:val="00422DAA"/>
    <w:rsid w:val="004250C6"/>
    <w:rsid w:val="0042788B"/>
    <w:rsid w:val="00427ED4"/>
    <w:rsid w:val="0043067D"/>
    <w:rsid w:val="00430CE7"/>
    <w:rsid w:val="0043197B"/>
    <w:rsid w:val="00433C2D"/>
    <w:rsid w:val="004356BD"/>
    <w:rsid w:val="00436458"/>
    <w:rsid w:val="00442541"/>
    <w:rsid w:val="004433FD"/>
    <w:rsid w:val="00450E66"/>
    <w:rsid w:val="0045393D"/>
    <w:rsid w:val="00453D07"/>
    <w:rsid w:val="0045439B"/>
    <w:rsid w:val="00454858"/>
    <w:rsid w:val="00457248"/>
    <w:rsid w:val="004617EA"/>
    <w:rsid w:val="0046376E"/>
    <w:rsid w:val="004648EF"/>
    <w:rsid w:val="00464A33"/>
    <w:rsid w:val="00466F18"/>
    <w:rsid w:val="004709BC"/>
    <w:rsid w:val="00470D74"/>
    <w:rsid w:val="00471200"/>
    <w:rsid w:val="00475645"/>
    <w:rsid w:val="004756E8"/>
    <w:rsid w:val="0047572F"/>
    <w:rsid w:val="00477934"/>
    <w:rsid w:val="00480615"/>
    <w:rsid w:val="00482B58"/>
    <w:rsid w:val="00490023"/>
    <w:rsid w:val="00490885"/>
    <w:rsid w:val="00493CC9"/>
    <w:rsid w:val="00495834"/>
    <w:rsid w:val="00496428"/>
    <w:rsid w:val="004A3045"/>
    <w:rsid w:val="004A3EC5"/>
    <w:rsid w:val="004A4370"/>
    <w:rsid w:val="004A4552"/>
    <w:rsid w:val="004A4944"/>
    <w:rsid w:val="004A5501"/>
    <w:rsid w:val="004A5726"/>
    <w:rsid w:val="004A6342"/>
    <w:rsid w:val="004A665F"/>
    <w:rsid w:val="004A7CB4"/>
    <w:rsid w:val="004B0677"/>
    <w:rsid w:val="004B2D64"/>
    <w:rsid w:val="004B7364"/>
    <w:rsid w:val="004B7DDB"/>
    <w:rsid w:val="004C0B25"/>
    <w:rsid w:val="004C6587"/>
    <w:rsid w:val="004C7A8F"/>
    <w:rsid w:val="004D1381"/>
    <w:rsid w:val="004D3B3A"/>
    <w:rsid w:val="004D5B8B"/>
    <w:rsid w:val="004E0AF9"/>
    <w:rsid w:val="004E10E4"/>
    <w:rsid w:val="004E1528"/>
    <w:rsid w:val="004E3C4F"/>
    <w:rsid w:val="004E47A1"/>
    <w:rsid w:val="004E4FA4"/>
    <w:rsid w:val="004E7964"/>
    <w:rsid w:val="004F49D5"/>
    <w:rsid w:val="004F5E67"/>
    <w:rsid w:val="004F5FE0"/>
    <w:rsid w:val="004F6A1C"/>
    <w:rsid w:val="004F6A66"/>
    <w:rsid w:val="004F7C4B"/>
    <w:rsid w:val="00502AC0"/>
    <w:rsid w:val="00502B28"/>
    <w:rsid w:val="00502F5E"/>
    <w:rsid w:val="005034C6"/>
    <w:rsid w:val="0050421A"/>
    <w:rsid w:val="00505F95"/>
    <w:rsid w:val="00507D39"/>
    <w:rsid w:val="00510E4E"/>
    <w:rsid w:val="00511142"/>
    <w:rsid w:val="0051243D"/>
    <w:rsid w:val="005138BD"/>
    <w:rsid w:val="0051734E"/>
    <w:rsid w:val="005208AE"/>
    <w:rsid w:val="00521EA1"/>
    <w:rsid w:val="00523C2F"/>
    <w:rsid w:val="00526E0F"/>
    <w:rsid w:val="005278A2"/>
    <w:rsid w:val="00532C76"/>
    <w:rsid w:val="00535D5B"/>
    <w:rsid w:val="00536150"/>
    <w:rsid w:val="005401D1"/>
    <w:rsid w:val="00540DDE"/>
    <w:rsid w:val="00541A9F"/>
    <w:rsid w:val="00542265"/>
    <w:rsid w:val="005422D5"/>
    <w:rsid w:val="0054313D"/>
    <w:rsid w:val="005468EB"/>
    <w:rsid w:val="00550EBF"/>
    <w:rsid w:val="00551471"/>
    <w:rsid w:val="00553E75"/>
    <w:rsid w:val="00554357"/>
    <w:rsid w:val="00554C86"/>
    <w:rsid w:val="00555C06"/>
    <w:rsid w:val="00556D9B"/>
    <w:rsid w:val="00560210"/>
    <w:rsid w:val="00560427"/>
    <w:rsid w:val="00560C9D"/>
    <w:rsid w:val="00564596"/>
    <w:rsid w:val="00564DE8"/>
    <w:rsid w:val="00564DF1"/>
    <w:rsid w:val="00564F64"/>
    <w:rsid w:val="00564FB5"/>
    <w:rsid w:val="00565CEF"/>
    <w:rsid w:val="00567CBF"/>
    <w:rsid w:val="005715EB"/>
    <w:rsid w:val="00572137"/>
    <w:rsid w:val="00573F31"/>
    <w:rsid w:val="00574359"/>
    <w:rsid w:val="00574E9A"/>
    <w:rsid w:val="00577B24"/>
    <w:rsid w:val="00577CDA"/>
    <w:rsid w:val="00577DC3"/>
    <w:rsid w:val="00577E27"/>
    <w:rsid w:val="0058118C"/>
    <w:rsid w:val="00581681"/>
    <w:rsid w:val="005871F0"/>
    <w:rsid w:val="005877EB"/>
    <w:rsid w:val="0059356D"/>
    <w:rsid w:val="00594EAA"/>
    <w:rsid w:val="005957F4"/>
    <w:rsid w:val="00595F44"/>
    <w:rsid w:val="005960F6"/>
    <w:rsid w:val="00596DB8"/>
    <w:rsid w:val="00597BE3"/>
    <w:rsid w:val="005A0812"/>
    <w:rsid w:val="005A0FFB"/>
    <w:rsid w:val="005A2395"/>
    <w:rsid w:val="005A253F"/>
    <w:rsid w:val="005A46FD"/>
    <w:rsid w:val="005A69F4"/>
    <w:rsid w:val="005A7F04"/>
    <w:rsid w:val="005B1902"/>
    <w:rsid w:val="005B382D"/>
    <w:rsid w:val="005B39A2"/>
    <w:rsid w:val="005B4C61"/>
    <w:rsid w:val="005B5DCE"/>
    <w:rsid w:val="005B6183"/>
    <w:rsid w:val="005B688C"/>
    <w:rsid w:val="005B6E5D"/>
    <w:rsid w:val="005B7569"/>
    <w:rsid w:val="005C022B"/>
    <w:rsid w:val="005C0809"/>
    <w:rsid w:val="005C14B5"/>
    <w:rsid w:val="005C26B3"/>
    <w:rsid w:val="005C2E94"/>
    <w:rsid w:val="005C4AFA"/>
    <w:rsid w:val="005D1086"/>
    <w:rsid w:val="005D5D56"/>
    <w:rsid w:val="005E08F7"/>
    <w:rsid w:val="005E29A1"/>
    <w:rsid w:val="005E2C8F"/>
    <w:rsid w:val="005E2D15"/>
    <w:rsid w:val="005E39D9"/>
    <w:rsid w:val="005E442E"/>
    <w:rsid w:val="005E4AEB"/>
    <w:rsid w:val="005E5A9B"/>
    <w:rsid w:val="005E76B8"/>
    <w:rsid w:val="005E7D98"/>
    <w:rsid w:val="005F0A5E"/>
    <w:rsid w:val="005F12CA"/>
    <w:rsid w:val="005F1D47"/>
    <w:rsid w:val="005F3974"/>
    <w:rsid w:val="005F7342"/>
    <w:rsid w:val="005F7555"/>
    <w:rsid w:val="00600977"/>
    <w:rsid w:val="00600B3B"/>
    <w:rsid w:val="00600D1A"/>
    <w:rsid w:val="006015D7"/>
    <w:rsid w:val="00602237"/>
    <w:rsid w:val="00602EF8"/>
    <w:rsid w:val="00604AD4"/>
    <w:rsid w:val="00606AFE"/>
    <w:rsid w:val="006107C8"/>
    <w:rsid w:val="00610B43"/>
    <w:rsid w:val="00610CF1"/>
    <w:rsid w:val="00611E70"/>
    <w:rsid w:val="00612094"/>
    <w:rsid w:val="00615558"/>
    <w:rsid w:val="0062056D"/>
    <w:rsid w:val="00620BD0"/>
    <w:rsid w:val="00622205"/>
    <w:rsid w:val="0062455F"/>
    <w:rsid w:val="006258DA"/>
    <w:rsid w:val="00625ED9"/>
    <w:rsid w:val="00632443"/>
    <w:rsid w:val="0064284C"/>
    <w:rsid w:val="006431F7"/>
    <w:rsid w:val="00646283"/>
    <w:rsid w:val="00647649"/>
    <w:rsid w:val="006533BF"/>
    <w:rsid w:val="00654652"/>
    <w:rsid w:val="00654A67"/>
    <w:rsid w:val="006557A5"/>
    <w:rsid w:val="006638AE"/>
    <w:rsid w:val="00664AFE"/>
    <w:rsid w:val="00666561"/>
    <w:rsid w:val="006666EA"/>
    <w:rsid w:val="00670350"/>
    <w:rsid w:val="006713D6"/>
    <w:rsid w:val="00673409"/>
    <w:rsid w:val="0067391E"/>
    <w:rsid w:val="00674D7D"/>
    <w:rsid w:val="00676585"/>
    <w:rsid w:val="0067723C"/>
    <w:rsid w:val="00680A71"/>
    <w:rsid w:val="006823E5"/>
    <w:rsid w:val="00685D49"/>
    <w:rsid w:val="00685E41"/>
    <w:rsid w:val="006900BB"/>
    <w:rsid w:val="006908D0"/>
    <w:rsid w:val="0069170F"/>
    <w:rsid w:val="0069466A"/>
    <w:rsid w:val="00695513"/>
    <w:rsid w:val="00695E2F"/>
    <w:rsid w:val="0069791B"/>
    <w:rsid w:val="006A0562"/>
    <w:rsid w:val="006A056B"/>
    <w:rsid w:val="006A06C0"/>
    <w:rsid w:val="006A15B1"/>
    <w:rsid w:val="006A1E99"/>
    <w:rsid w:val="006A2563"/>
    <w:rsid w:val="006A273D"/>
    <w:rsid w:val="006A2F7B"/>
    <w:rsid w:val="006A572E"/>
    <w:rsid w:val="006A7CBC"/>
    <w:rsid w:val="006A7CF2"/>
    <w:rsid w:val="006B036D"/>
    <w:rsid w:val="006B1587"/>
    <w:rsid w:val="006B18CA"/>
    <w:rsid w:val="006B1C42"/>
    <w:rsid w:val="006B3772"/>
    <w:rsid w:val="006B3D22"/>
    <w:rsid w:val="006C0F29"/>
    <w:rsid w:val="006C2B2D"/>
    <w:rsid w:val="006C42EF"/>
    <w:rsid w:val="006C49BD"/>
    <w:rsid w:val="006C5742"/>
    <w:rsid w:val="006C5E64"/>
    <w:rsid w:val="006D0BD7"/>
    <w:rsid w:val="006D2043"/>
    <w:rsid w:val="006D4FD2"/>
    <w:rsid w:val="006E0D10"/>
    <w:rsid w:val="006E1449"/>
    <w:rsid w:val="006E149A"/>
    <w:rsid w:val="006E3168"/>
    <w:rsid w:val="006E45A2"/>
    <w:rsid w:val="006E45B2"/>
    <w:rsid w:val="006E45C3"/>
    <w:rsid w:val="006E51DF"/>
    <w:rsid w:val="006F0A2C"/>
    <w:rsid w:val="006F1098"/>
    <w:rsid w:val="006F1BC0"/>
    <w:rsid w:val="006F4439"/>
    <w:rsid w:val="006F5C76"/>
    <w:rsid w:val="006F6575"/>
    <w:rsid w:val="00701540"/>
    <w:rsid w:val="00703054"/>
    <w:rsid w:val="0070390E"/>
    <w:rsid w:val="0070555E"/>
    <w:rsid w:val="00706DD6"/>
    <w:rsid w:val="00710BC6"/>
    <w:rsid w:val="00712292"/>
    <w:rsid w:val="0071277F"/>
    <w:rsid w:val="00713989"/>
    <w:rsid w:val="00713DE5"/>
    <w:rsid w:val="00714506"/>
    <w:rsid w:val="007176B2"/>
    <w:rsid w:val="007215F1"/>
    <w:rsid w:val="00724C00"/>
    <w:rsid w:val="00727E83"/>
    <w:rsid w:val="0073166D"/>
    <w:rsid w:val="007316A2"/>
    <w:rsid w:val="007322FF"/>
    <w:rsid w:val="00734F32"/>
    <w:rsid w:val="00741A0D"/>
    <w:rsid w:val="00742AAD"/>
    <w:rsid w:val="007432FB"/>
    <w:rsid w:val="0074421D"/>
    <w:rsid w:val="00744605"/>
    <w:rsid w:val="0074499D"/>
    <w:rsid w:val="007459AD"/>
    <w:rsid w:val="007476B5"/>
    <w:rsid w:val="00752E16"/>
    <w:rsid w:val="0075598E"/>
    <w:rsid w:val="00760AEE"/>
    <w:rsid w:val="0076205C"/>
    <w:rsid w:val="007620B5"/>
    <w:rsid w:val="0076275A"/>
    <w:rsid w:val="00763A15"/>
    <w:rsid w:val="00763DE5"/>
    <w:rsid w:val="007643CA"/>
    <w:rsid w:val="00764ABA"/>
    <w:rsid w:val="007707CC"/>
    <w:rsid w:val="0077437F"/>
    <w:rsid w:val="00777F81"/>
    <w:rsid w:val="00783F08"/>
    <w:rsid w:val="007844A5"/>
    <w:rsid w:val="00784990"/>
    <w:rsid w:val="007871B5"/>
    <w:rsid w:val="00790B48"/>
    <w:rsid w:val="00792564"/>
    <w:rsid w:val="007934C5"/>
    <w:rsid w:val="00796D7F"/>
    <w:rsid w:val="007A0560"/>
    <w:rsid w:val="007A44DB"/>
    <w:rsid w:val="007A46C3"/>
    <w:rsid w:val="007A4F56"/>
    <w:rsid w:val="007A65F4"/>
    <w:rsid w:val="007A7338"/>
    <w:rsid w:val="007A7CEA"/>
    <w:rsid w:val="007B18DA"/>
    <w:rsid w:val="007B2890"/>
    <w:rsid w:val="007B3DB6"/>
    <w:rsid w:val="007B4538"/>
    <w:rsid w:val="007B520B"/>
    <w:rsid w:val="007B54E5"/>
    <w:rsid w:val="007B5691"/>
    <w:rsid w:val="007B6CC1"/>
    <w:rsid w:val="007B6ED7"/>
    <w:rsid w:val="007B753A"/>
    <w:rsid w:val="007C0004"/>
    <w:rsid w:val="007C0582"/>
    <w:rsid w:val="007C2088"/>
    <w:rsid w:val="007C3D9C"/>
    <w:rsid w:val="007C571D"/>
    <w:rsid w:val="007D32D5"/>
    <w:rsid w:val="007D4814"/>
    <w:rsid w:val="007D66AA"/>
    <w:rsid w:val="007D68C6"/>
    <w:rsid w:val="007D6CE1"/>
    <w:rsid w:val="007D7DDB"/>
    <w:rsid w:val="007E06BE"/>
    <w:rsid w:val="007E2767"/>
    <w:rsid w:val="007E33FB"/>
    <w:rsid w:val="007E3848"/>
    <w:rsid w:val="007E57C5"/>
    <w:rsid w:val="007F2C0A"/>
    <w:rsid w:val="007F6237"/>
    <w:rsid w:val="007F662E"/>
    <w:rsid w:val="007F7C45"/>
    <w:rsid w:val="0080027C"/>
    <w:rsid w:val="0080238A"/>
    <w:rsid w:val="0080448B"/>
    <w:rsid w:val="00806904"/>
    <w:rsid w:val="0081052B"/>
    <w:rsid w:val="00810556"/>
    <w:rsid w:val="008113BF"/>
    <w:rsid w:val="00811AD7"/>
    <w:rsid w:val="00812518"/>
    <w:rsid w:val="008161F8"/>
    <w:rsid w:val="008166E0"/>
    <w:rsid w:val="00817008"/>
    <w:rsid w:val="00817DC3"/>
    <w:rsid w:val="0082069D"/>
    <w:rsid w:val="00821F7A"/>
    <w:rsid w:val="00822385"/>
    <w:rsid w:val="008246C4"/>
    <w:rsid w:val="008247DB"/>
    <w:rsid w:val="00825281"/>
    <w:rsid w:val="0082558F"/>
    <w:rsid w:val="008265B1"/>
    <w:rsid w:val="0082671B"/>
    <w:rsid w:val="0083076D"/>
    <w:rsid w:val="00832ED0"/>
    <w:rsid w:val="00833DC3"/>
    <w:rsid w:val="008356FC"/>
    <w:rsid w:val="00835BF1"/>
    <w:rsid w:val="00835C15"/>
    <w:rsid w:val="008376D7"/>
    <w:rsid w:val="00840309"/>
    <w:rsid w:val="00840771"/>
    <w:rsid w:val="00840FCA"/>
    <w:rsid w:val="0084169B"/>
    <w:rsid w:val="00842CEA"/>
    <w:rsid w:val="0084659A"/>
    <w:rsid w:val="008509BF"/>
    <w:rsid w:val="00854DC5"/>
    <w:rsid w:val="00855429"/>
    <w:rsid w:val="00856F1D"/>
    <w:rsid w:val="008620BF"/>
    <w:rsid w:val="008643BE"/>
    <w:rsid w:val="008662CF"/>
    <w:rsid w:val="008665FC"/>
    <w:rsid w:val="0087244E"/>
    <w:rsid w:val="0087265A"/>
    <w:rsid w:val="0087357E"/>
    <w:rsid w:val="00873635"/>
    <w:rsid w:val="00876513"/>
    <w:rsid w:val="0087662A"/>
    <w:rsid w:val="00876FE3"/>
    <w:rsid w:val="00880969"/>
    <w:rsid w:val="00892A1A"/>
    <w:rsid w:val="00894E80"/>
    <w:rsid w:val="008953B9"/>
    <w:rsid w:val="00897AB1"/>
    <w:rsid w:val="008A0D32"/>
    <w:rsid w:val="008A5E7E"/>
    <w:rsid w:val="008A6EBB"/>
    <w:rsid w:val="008B2AA7"/>
    <w:rsid w:val="008B46AC"/>
    <w:rsid w:val="008B4C1F"/>
    <w:rsid w:val="008C4002"/>
    <w:rsid w:val="008C442F"/>
    <w:rsid w:val="008D0380"/>
    <w:rsid w:val="008D1CD7"/>
    <w:rsid w:val="008D1DA8"/>
    <w:rsid w:val="008D5966"/>
    <w:rsid w:val="008D5F24"/>
    <w:rsid w:val="008E048E"/>
    <w:rsid w:val="008E14F9"/>
    <w:rsid w:val="008E2B7D"/>
    <w:rsid w:val="008E463E"/>
    <w:rsid w:val="008E4858"/>
    <w:rsid w:val="008E6485"/>
    <w:rsid w:val="008E6F28"/>
    <w:rsid w:val="008F1DDA"/>
    <w:rsid w:val="008F4A61"/>
    <w:rsid w:val="008F56B5"/>
    <w:rsid w:val="008F6583"/>
    <w:rsid w:val="008F7468"/>
    <w:rsid w:val="008F79AF"/>
    <w:rsid w:val="00900B00"/>
    <w:rsid w:val="0090101D"/>
    <w:rsid w:val="00901B87"/>
    <w:rsid w:val="0090434F"/>
    <w:rsid w:val="00904F96"/>
    <w:rsid w:val="009057B8"/>
    <w:rsid w:val="00910C34"/>
    <w:rsid w:val="009130E8"/>
    <w:rsid w:val="0091513C"/>
    <w:rsid w:val="009175EE"/>
    <w:rsid w:val="00917A26"/>
    <w:rsid w:val="0092158F"/>
    <w:rsid w:val="009220FD"/>
    <w:rsid w:val="00923C51"/>
    <w:rsid w:val="00924673"/>
    <w:rsid w:val="009306D1"/>
    <w:rsid w:val="009312EA"/>
    <w:rsid w:val="0093275C"/>
    <w:rsid w:val="009343B1"/>
    <w:rsid w:val="00941AF0"/>
    <w:rsid w:val="009504DF"/>
    <w:rsid w:val="00950DF2"/>
    <w:rsid w:val="00952CFC"/>
    <w:rsid w:val="00953C89"/>
    <w:rsid w:val="00955998"/>
    <w:rsid w:val="009570E2"/>
    <w:rsid w:val="009617B5"/>
    <w:rsid w:val="00961DAC"/>
    <w:rsid w:val="00961EEB"/>
    <w:rsid w:val="00964238"/>
    <w:rsid w:val="00965478"/>
    <w:rsid w:val="00965A54"/>
    <w:rsid w:val="0096684B"/>
    <w:rsid w:val="009704CB"/>
    <w:rsid w:val="00970B83"/>
    <w:rsid w:val="00973B9F"/>
    <w:rsid w:val="00974489"/>
    <w:rsid w:val="00980E9C"/>
    <w:rsid w:val="009822FB"/>
    <w:rsid w:val="00982E97"/>
    <w:rsid w:val="00987B7C"/>
    <w:rsid w:val="00992524"/>
    <w:rsid w:val="00993F6B"/>
    <w:rsid w:val="009944C1"/>
    <w:rsid w:val="009A03C0"/>
    <w:rsid w:val="009A35F0"/>
    <w:rsid w:val="009A553B"/>
    <w:rsid w:val="009B6F0A"/>
    <w:rsid w:val="009C5864"/>
    <w:rsid w:val="009C6218"/>
    <w:rsid w:val="009D238B"/>
    <w:rsid w:val="009D2449"/>
    <w:rsid w:val="009D3970"/>
    <w:rsid w:val="009D3A21"/>
    <w:rsid w:val="009D64A5"/>
    <w:rsid w:val="009E4192"/>
    <w:rsid w:val="009F0BB4"/>
    <w:rsid w:val="009F0E6E"/>
    <w:rsid w:val="009F39A8"/>
    <w:rsid w:val="009F624D"/>
    <w:rsid w:val="009F6A9B"/>
    <w:rsid w:val="00A00C16"/>
    <w:rsid w:val="00A00CE5"/>
    <w:rsid w:val="00A03149"/>
    <w:rsid w:val="00A04BDC"/>
    <w:rsid w:val="00A05662"/>
    <w:rsid w:val="00A05FF2"/>
    <w:rsid w:val="00A06A2B"/>
    <w:rsid w:val="00A06F85"/>
    <w:rsid w:val="00A079A8"/>
    <w:rsid w:val="00A11E41"/>
    <w:rsid w:val="00A16333"/>
    <w:rsid w:val="00A20AC9"/>
    <w:rsid w:val="00A21A0C"/>
    <w:rsid w:val="00A26588"/>
    <w:rsid w:val="00A2718C"/>
    <w:rsid w:val="00A273A8"/>
    <w:rsid w:val="00A27470"/>
    <w:rsid w:val="00A30058"/>
    <w:rsid w:val="00A32910"/>
    <w:rsid w:val="00A349D6"/>
    <w:rsid w:val="00A34DCD"/>
    <w:rsid w:val="00A35534"/>
    <w:rsid w:val="00A41F62"/>
    <w:rsid w:val="00A42B29"/>
    <w:rsid w:val="00A47520"/>
    <w:rsid w:val="00A5037A"/>
    <w:rsid w:val="00A504B4"/>
    <w:rsid w:val="00A510FD"/>
    <w:rsid w:val="00A5117E"/>
    <w:rsid w:val="00A51676"/>
    <w:rsid w:val="00A516AA"/>
    <w:rsid w:val="00A51E0E"/>
    <w:rsid w:val="00A53FB7"/>
    <w:rsid w:val="00A5409E"/>
    <w:rsid w:val="00A5659D"/>
    <w:rsid w:val="00A565F4"/>
    <w:rsid w:val="00A5684F"/>
    <w:rsid w:val="00A60744"/>
    <w:rsid w:val="00A61125"/>
    <w:rsid w:val="00A61A0F"/>
    <w:rsid w:val="00A63A4A"/>
    <w:rsid w:val="00A66D7D"/>
    <w:rsid w:val="00A7163D"/>
    <w:rsid w:val="00A720BE"/>
    <w:rsid w:val="00A72906"/>
    <w:rsid w:val="00A7361A"/>
    <w:rsid w:val="00A74E08"/>
    <w:rsid w:val="00A82A7C"/>
    <w:rsid w:val="00A84794"/>
    <w:rsid w:val="00A84EC7"/>
    <w:rsid w:val="00A85160"/>
    <w:rsid w:val="00A857DF"/>
    <w:rsid w:val="00A85F6A"/>
    <w:rsid w:val="00A86E83"/>
    <w:rsid w:val="00A870FD"/>
    <w:rsid w:val="00A87936"/>
    <w:rsid w:val="00A903FD"/>
    <w:rsid w:val="00A90CB5"/>
    <w:rsid w:val="00A90D7A"/>
    <w:rsid w:val="00A91405"/>
    <w:rsid w:val="00A9183C"/>
    <w:rsid w:val="00A924BC"/>
    <w:rsid w:val="00A93795"/>
    <w:rsid w:val="00A93C99"/>
    <w:rsid w:val="00A95EC5"/>
    <w:rsid w:val="00A97721"/>
    <w:rsid w:val="00AA0AF0"/>
    <w:rsid w:val="00AA112B"/>
    <w:rsid w:val="00AA36B5"/>
    <w:rsid w:val="00AB05C2"/>
    <w:rsid w:val="00AB2754"/>
    <w:rsid w:val="00AB2F59"/>
    <w:rsid w:val="00AB3DB3"/>
    <w:rsid w:val="00AB45DE"/>
    <w:rsid w:val="00AC082B"/>
    <w:rsid w:val="00AC1495"/>
    <w:rsid w:val="00AC1F24"/>
    <w:rsid w:val="00AC48EB"/>
    <w:rsid w:val="00AC5D9F"/>
    <w:rsid w:val="00AC5EC5"/>
    <w:rsid w:val="00AC6905"/>
    <w:rsid w:val="00AD109E"/>
    <w:rsid w:val="00AD163B"/>
    <w:rsid w:val="00AD37A7"/>
    <w:rsid w:val="00AD51A6"/>
    <w:rsid w:val="00AD6B30"/>
    <w:rsid w:val="00AE1574"/>
    <w:rsid w:val="00AE4584"/>
    <w:rsid w:val="00AE52B2"/>
    <w:rsid w:val="00AE5E9D"/>
    <w:rsid w:val="00AE70A1"/>
    <w:rsid w:val="00AE74C3"/>
    <w:rsid w:val="00AF1C8A"/>
    <w:rsid w:val="00AF3F91"/>
    <w:rsid w:val="00AF6AEF"/>
    <w:rsid w:val="00B039B9"/>
    <w:rsid w:val="00B04771"/>
    <w:rsid w:val="00B048CF"/>
    <w:rsid w:val="00B04CA2"/>
    <w:rsid w:val="00B077A5"/>
    <w:rsid w:val="00B10B9D"/>
    <w:rsid w:val="00B11FB3"/>
    <w:rsid w:val="00B1231B"/>
    <w:rsid w:val="00B134BD"/>
    <w:rsid w:val="00B14419"/>
    <w:rsid w:val="00B24C5E"/>
    <w:rsid w:val="00B25290"/>
    <w:rsid w:val="00B26A60"/>
    <w:rsid w:val="00B27B96"/>
    <w:rsid w:val="00B31264"/>
    <w:rsid w:val="00B31A29"/>
    <w:rsid w:val="00B3452E"/>
    <w:rsid w:val="00B34FFE"/>
    <w:rsid w:val="00B361B6"/>
    <w:rsid w:val="00B36D7C"/>
    <w:rsid w:val="00B37690"/>
    <w:rsid w:val="00B37E37"/>
    <w:rsid w:val="00B37EE4"/>
    <w:rsid w:val="00B46853"/>
    <w:rsid w:val="00B503E5"/>
    <w:rsid w:val="00B527C8"/>
    <w:rsid w:val="00B53554"/>
    <w:rsid w:val="00B5547F"/>
    <w:rsid w:val="00B653FA"/>
    <w:rsid w:val="00B65C07"/>
    <w:rsid w:val="00B65D6B"/>
    <w:rsid w:val="00B71F43"/>
    <w:rsid w:val="00B7413A"/>
    <w:rsid w:val="00B7603E"/>
    <w:rsid w:val="00B768E2"/>
    <w:rsid w:val="00B80CBE"/>
    <w:rsid w:val="00B82535"/>
    <w:rsid w:val="00B82665"/>
    <w:rsid w:val="00B866F2"/>
    <w:rsid w:val="00B8700A"/>
    <w:rsid w:val="00B9319D"/>
    <w:rsid w:val="00B940BB"/>
    <w:rsid w:val="00B94BFB"/>
    <w:rsid w:val="00B954D5"/>
    <w:rsid w:val="00B968CA"/>
    <w:rsid w:val="00BA01D7"/>
    <w:rsid w:val="00BA120E"/>
    <w:rsid w:val="00BA2FD4"/>
    <w:rsid w:val="00BA320F"/>
    <w:rsid w:val="00BA3BF1"/>
    <w:rsid w:val="00BA5705"/>
    <w:rsid w:val="00BA60A5"/>
    <w:rsid w:val="00BA7549"/>
    <w:rsid w:val="00BB1E26"/>
    <w:rsid w:val="00BB237E"/>
    <w:rsid w:val="00BB38F9"/>
    <w:rsid w:val="00BB42D5"/>
    <w:rsid w:val="00BB5E0A"/>
    <w:rsid w:val="00BC1A60"/>
    <w:rsid w:val="00BC1EF1"/>
    <w:rsid w:val="00BC2218"/>
    <w:rsid w:val="00BC2E42"/>
    <w:rsid w:val="00BC42AA"/>
    <w:rsid w:val="00BC59C9"/>
    <w:rsid w:val="00BD0093"/>
    <w:rsid w:val="00BD1092"/>
    <w:rsid w:val="00BD3820"/>
    <w:rsid w:val="00BE41E5"/>
    <w:rsid w:val="00BE4DF3"/>
    <w:rsid w:val="00BE4E2C"/>
    <w:rsid w:val="00BE5DD6"/>
    <w:rsid w:val="00BE756B"/>
    <w:rsid w:val="00BE7EBD"/>
    <w:rsid w:val="00BF2A65"/>
    <w:rsid w:val="00BF3209"/>
    <w:rsid w:val="00C03BF0"/>
    <w:rsid w:val="00C04F44"/>
    <w:rsid w:val="00C05B1D"/>
    <w:rsid w:val="00C06F4C"/>
    <w:rsid w:val="00C079A8"/>
    <w:rsid w:val="00C13A59"/>
    <w:rsid w:val="00C14EEC"/>
    <w:rsid w:val="00C152B1"/>
    <w:rsid w:val="00C16D95"/>
    <w:rsid w:val="00C17B19"/>
    <w:rsid w:val="00C20A21"/>
    <w:rsid w:val="00C21237"/>
    <w:rsid w:val="00C224D2"/>
    <w:rsid w:val="00C22D38"/>
    <w:rsid w:val="00C240C0"/>
    <w:rsid w:val="00C2439F"/>
    <w:rsid w:val="00C24C4F"/>
    <w:rsid w:val="00C25127"/>
    <w:rsid w:val="00C2596F"/>
    <w:rsid w:val="00C25A84"/>
    <w:rsid w:val="00C26057"/>
    <w:rsid w:val="00C26AA9"/>
    <w:rsid w:val="00C30235"/>
    <w:rsid w:val="00C3027B"/>
    <w:rsid w:val="00C329E9"/>
    <w:rsid w:val="00C331C5"/>
    <w:rsid w:val="00C337BF"/>
    <w:rsid w:val="00C341D7"/>
    <w:rsid w:val="00C35622"/>
    <w:rsid w:val="00C36282"/>
    <w:rsid w:val="00C372FB"/>
    <w:rsid w:val="00C40210"/>
    <w:rsid w:val="00C40238"/>
    <w:rsid w:val="00C41564"/>
    <w:rsid w:val="00C42755"/>
    <w:rsid w:val="00C43DFD"/>
    <w:rsid w:val="00C44BFB"/>
    <w:rsid w:val="00C4518C"/>
    <w:rsid w:val="00C47B57"/>
    <w:rsid w:val="00C50B78"/>
    <w:rsid w:val="00C519DC"/>
    <w:rsid w:val="00C51CF2"/>
    <w:rsid w:val="00C53E68"/>
    <w:rsid w:val="00C54262"/>
    <w:rsid w:val="00C5428A"/>
    <w:rsid w:val="00C54697"/>
    <w:rsid w:val="00C61DC9"/>
    <w:rsid w:val="00C6280F"/>
    <w:rsid w:val="00C62E73"/>
    <w:rsid w:val="00C663FC"/>
    <w:rsid w:val="00C70F80"/>
    <w:rsid w:val="00C70FF9"/>
    <w:rsid w:val="00C74626"/>
    <w:rsid w:val="00C76BFB"/>
    <w:rsid w:val="00C804D0"/>
    <w:rsid w:val="00C81FAA"/>
    <w:rsid w:val="00C84FCD"/>
    <w:rsid w:val="00C85F05"/>
    <w:rsid w:val="00C86A80"/>
    <w:rsid w:val="00C90E5C"/>
    <w:rsid w:val="00C92B58"/>
    <w:rsid w:val="00C92D53"/>
    <w:rsid w:val="00C9769C"/>
    <w:rsid w:val="00C97F63"/>
    <w:rsid w:val="00CB16C8"/>
    <w:rsid w:val="00CB180C"/>
    <w:rsid w:val="00CB4F11"/>
    <w:rsid w:val="00CB5ADF"/>
    <w:rsid w:val="00CB769D"/>
    <w:rsid w:val="00CC12D2"/>
    <w:rsid w:val="00CC2528"/>
    <w:rsid w:val="00CC25F9"/>
    <w:rsid w:val="00CC28F2"/>
    <w:rsid w:val="00CC3169"/>
    <w:rsid w:val="00CC3C08"/>
    <w:rsid w:val="00CC4866"/>
    <w:rsid w:val="00CC7203"/>
    <w:rsid w:val="00CD29CF"/>
    <w:rsid w:val="00CD2BF7"/>
    <w:rsid w:val="00CD60EF"/>
    <w:rsid w:val="00CD6F6E"/>
    <w:rsid w:val="00CE07E6"/>
    <w:rsid w:val="00CE2375"/>
    <w:rsid w:val="00CE537C"/>
    <w:rsid w:val="00CE6DC6"/>
    <w:rsid w:val="00CF005A"/>
    <w:rsid w:val="00CF503C"/>
    <w:rsid w:val="00CF7963"/>
    <w:rsid w:val="00D007B9"/>
    <w:rsid w:val="00D00E67"/>
    <w:rsid w:val="00D012A5"/>
    <w:rsid w:val="00D01AB2"/>
    <w:rsid w:val="00D0231D"/>
    <w:rsid w:val="00D05AF0"/>
    <w:rsid w:val="00D07181"/>
    <w:rsid w:val="00D10206"/>
    <w:rsid w:val="00D1082A"/>
    <w:rsid w:val="00D10F86"/>
    <w:rsid w:val="00D12629"/>
    <w:rsid w:val="00D1286C"/>
    <w:rsid w:val="00D13573"/>
    <w:rsid w:val="00D135CD"/>
    <w:rsid w:val="00D16406"/>
    <w:rsid w:val="00D208E5"/>
    <w:rsid w:val="00D20E52"/>
    <w:rsid w:val="00D21FD9"/>
    <w:rsid w:val="00D22913"/>
    <w:rsid w:val="00D22F38"/>
    <w:rsid w:val="00D23FD8"/>
    <w:rsid w:val="00D24EB4"/>
    <w:rsid w:val="00D25A09"/>
    <w:rsid w:val="00D25F46"/>
    <w:rsid w:val="00D2600A"/>
    <w:rsid w:val="00D27D35"/>
    <w:rsid w:val="00D32025"/>
    <w:rsid w:val="00D32141"/>
    <w:rsid w:val="00D32F94"/>
    <w:rsid w:val="00D33DD5"/>
    <w:rsid w:val="00D342F4"/>
    <w:rsid w:val="00D345F0"/>
    <w:rsid w:val="00D34759"/>
    <w:rsid w:val="00D35DB9"/>
    <w:rsid w:val="00D40B96"/>
    <w:rsid w:val="00D5205F"/>
    <w:rsid w:val="00D54926"/>
    <w:rsid w:val="00D5548C"/>
    <w:rsid w:val="00D571A3"/>
    <w:rsid w:val="00D605E8"/>
    <w:rsid w:val="00D62027"/>
    <w:rsid w:val="00D62589"/>
    <w:rsid w:val="00D62F15"/>
    <w:rsid w:val="00D63CF0"/>
    <w:rsid w:val="00D66B04"/>
    <w:rsid w:val="00D67C0D"/>
    <w:rsid w:val="00D72739"/>
    <w:rsid w:val="00D768DB"/>
    <w:rsid w:val="00D80A89"/>
    <w:rsid w:val="00D83C60"/>
    <w:rsid w:val="00D84B24"/>
    <w:rsid w:val="00D84BF8"/>
    <w:rsid w:val="00D85289"/>
    <w:rsid w:val="00D90516"/>
    <w:rsid w:val="00D90695"/>
    <w:rsid w:val="00D92E8C"/>
    <w:rsid w:val="00D94451"/>
    <w:rsid w:val="00D94514"/>
    <w:rsid w:val="00D949F4"/>
    <w:rsid w:val="00DA0227"/>
    <w:rsid w:val="00DA1A68"/>
    <w:rsid w:val="00DA207E"/>
    <w:rsid w:val="00DA3030"/>
    <w:rsid w:val="00DA69DE"/>
    <w:rsid w:val="00DA7D7A"/>
    <w:rsid w:val="00DB109E"/>
    <w:rsid w:val="00DB3219"/>
    <w:rsid w:val="00DB3F84"/>
    <w:rsid w:val="00DB5A82"/>
    <w:rsid w:val="00DC47B1"/>
    <w:rsid w:val="00DD1D6E"/>
    <w:rsid w:val="00DD557A"/>
    <w:rsid w:val="00DD617C"/>
    <w:rsid w:val="00DD6A02"/>
    <w:rsid w:val="00DD73D3"/>
    <w:rsid w:val="00DD75C5"/>
    <w:rsid w:val="00DE0A1C"/>
    <w:rsid w:val="00DE1773"/>
    <w:rsid w:val="00DE28EF"/>
    <w:rsid w:val="00DE379B"/>
    <w:rsid w:val="00DE5862"/>
    <w:rsid w:val="00DE72B5"/>
    <w:rsid w:val="00DE763D"/>
    <w:rsid w:val="00DF1C1A"/>
    <w:rsid w:val="00DF1F93"/>
    <w:rsid w:val="00DF2389"/>
    <w:rsid w:val="00DF2D86"/>
    <w:rsid w:val="00DF31B4"/>
    <w:rsid w:val="00DF46AA"/>
    <w:rsid w:val="00DF4D0C"/>
    <w:rsid w:val="00DF60F7"/>
    <w:rsid w:val="00E00FC0"/>
    <w:rsid w:val="00E03664"/>
    <w:rsid w:val="00E0402D"/>
    <w:rsid w:val="00E0517D"/>
    <w:rsid w:val="00E102CB"/>
    <w:rsid w:val="00E11DB1"/>
    <w:rsid w:val="00E131CD"/>
    <w:rsid w:val="00E144EC"/>
    <w:rsid w:val="00E15158"/>
    <w:rsid w:val="00E1536C"/>
    <w:rsid w:val="00E168D6"/>
    <w:rsid w:val="00E217EC"/>
    <w:rsid w:val="00E24324"/>
    <w:rsid w:val="00E2713B"/>
    <w:rsid w:val="00E27726"/>
    <w:rsid w:val="00E30B37"/>
    <w:rsid w:val="00E30FC4"/>
    <w:rsid w:val="00E36F91"/>
    <w:rsid w:val="00E43126"/>
    <w:rsid w:val="00E43D43"/>
    <w:rsid w:val="00E4527E"/>
    <w:rsid w:val="00E46E8A"/>
    <w:rsid w:val="00E524D7"/>
    <w:rsid w:val="00E536E4"/>
    <w:rsid w:val="00E53F1E"/>
    <w:rsid w:val="00E54200"/>
    <w:rsid w:val="00E55918"/>
    <w:rsid w:val="00E5749B"/>
    <w:rsid w:val="00E601D2"/>
    <w:rsid w:val="00E618D4"/>
    <w:rsid w:val="00E663E4"/>
    <w:rsid w:val="00E70094"/>
    <w:rsid w:val="00E71C88"/>
    <w:rsid w:val="00E77137"/>
    <w:rsid w:val="00E8016D"/>
    <w:rsid w:val="00E803B3"/>
    <w:rsid w:val="00E83A5A"/>
    <w:rsid w:val="00E8554A"/>
    <w:rsid w:val="00E861C0"/>
    <w:rsid w:val="00E87467"/>
    <w:rsid w:val="00E94E59"/>
    <w:rsid w:val="00E95A2A"/>
    <w:rsid w:val="00E97AC3"/>
    <w:rsid w:val="00EA015F"/>
    <w:rsid w:val="00EA490D"/>
    <w:rsid w:val="00EA4938"/>
    <w:rsid w:val="00EA6F98"/>
    <w:rsid w:val="00EB04A6"/>
    <w:rsid w:val="00EB105C"/>
    <w:rsid w:val="00EB126E"/>
    <w:rsid w:val="00EB3282"/>
    <w:rsid w:val="00EB3644"/>
    <w:rsid w:val="00EB4091"/>
    <w:rsid w:val="00EB40EF"/>
    <w:rsid w:val="00EB422D"/>
    <w:rsid w:val="00EB54C6"/>
    <w:rsid w:val="00EB755B"/>
    <w:rsid w:val="00EC172C"/>
    <w:rsid w:val="00EC4E48"/>
    <w:rsid w:val="00EC5510"/>
    <w:rsid w:val="00EC6536"/>
    <w:rsid w:val="00ED0704"/>
    <w:rsid w:val="00ED0A5E"/>
    <w:rsid w:val="00ED41CE"/>
    <w:rsid w:val="00ED5815"/>
    <w:rsid w:val="00ED5BF5"/>
    <w:rsid w:val="00EE23B0"/>
    <w:rsid w:val="00EE294D"/>
    <w:rsid w:val="00EE3386"/>
    <w:rsid w:val="00EE3FAD"/>
    <w:rsid w:val="00EE4903"/>
    <w:rsid w:val="00EE72B3"/>
    <w:rsid w:val="00EE76FB"/>
    <w:rsid w:val="00EE79FF"/>
    <w:rsid w:val="00EF00D1"/>
    <w:rsid w:val="00EF0F5C"/>
    <w:rsid w:val="00EF1670"/>
    <w:rsid w:val="00EF237D"/>
    <w:rsid w:val="00EF2784"/>
    <w:rsid w:val="00EF41CD"/>
    <w:rsid w:val="00EF58E8"/>
    <w:rsid w:val="00EF5AD8"/>
    <w:rsid w:val="00F00297"/>
    <w:rsid w:val="00F031BD"/>
    <w:rsid w:val="00F07D7A"/>
    <w:rsid w:val="00F13032"/>
    <w:rsid w:val="00F13F87"/>
    <w:rsid w:val="00F146AD"/>
    <w:rsid w:val="00F16D35"/>
    <w:rsid w:val="00F177AE"/>
    <w:rsid w:val="00F21B28"/>
    <w:rsid w:val="00F230D0"/>
    <w:rsid w:val="00F26C16"/>
    <w:rsid w:val="00F2703D"/>
    <w:rsid w:val="00F302CC"/>
    <w:rsid w:val="00F30875"/>
    <w:rsid w:val="00F3179B"/>
    <w:rsid w:val="00F33090"/>
    <w:rsid w:val="00F335D2"/>
    <w:rsid w:val="00F4000A"/>
    <w:rsid w:val="00F40016"/>
    <w:rsid w:val="00F40891"/>
    <w:rsid w:val="00F41DD4"/>
    <w:rsid w:val="00F421E5"/>
    <w:rsid w:val="00F423AB"/>
    <w:rsid w:val="00F424B0"/>
    <w:rsid w:val="00F42FCF"/>
    <w:rsid w:val="00F434E0"/>
    <w:rsid w:val="00F44A44"/>
    <w:rsid w:val="00F462FF"/>
    <w:rsid w:val="00F46C6B"/>
    <w:rsid w:val="00F46F43"/>
    <w:rsid w:val="00F47F07"/>
    <w:rsid w:val="00F51F81"/>
    <w:rsid w:val="00F51F9A"/>
    <w:rsid w:val="00F5423D"/>
    <w:rsid w:val="00F56BA4"/>
    <w:rsid w:val="00F616A9"/>
    <w:rsid w:val="00F6190E"/>
    <w:rsid w:val="00F625B6"/>
    <w:rsid w:val="00F6319A"/>
    <w:rsid w:val="00F63E96"/>
    <w:rsid w:val="00F65132"/>
    <w:rsid w:val="00F66EF1"/>
    <w:rsid w:val="00F67986"/>
    <w:rsid w:val="00F70161"/>
    <w:rsid w:val="00F73BE2"/>
    <w:rsid w:val="00F74B80"/>
    <w:rsid w:val="00F75041"/>
    <w:rsid w:val="00F75C72"/>
    <w:rsid w:val="00F80335"/>
    <w:rsid w:val="00F819E0"/>
    <w:rsid w:val="00F83598"/>
    <w:rsid w:val="00F840D0"/>
    <w:rsid w:val="00F86D70"/>
    <w:rsid w:val="00F87533"/>
    <w:rsid w:val="00F90E34"/>
    <w:rsid w:val="00F913BA"/>
    <w:rsid w:val="00F91828"/>
    <w:rsid w:val="00F93B17"/>
    <w:rsid w:val="00F93D70"/>
    <w:rsid w:val="00F9402E"/>
    <w:rsid w:val="00F941D3"/>
    <w:rsid w:val="00F95F3A"/>
    <w:rsid w:val="00F96303"/>
    <w:rsid w:val="00F9648F"/>
    <w:rsid w:val="00F9705B"/>
    <w:rsid w:val="00F977C7"/>
    <w:rsid w:val="00FA01B7"/>
    <w:rsid w:val="00FA143C"/>
    <w:rsid w:val="00FA220E"/>
    <w:rsid w:val="00FA304C"/>
    <w:rsid w:val="00FA5963"/>
    <w:rsid w:val="00FA62B8"/>
    <w:rsid w:val="00FB1B1A"/>
    <w:rsid w:val="00FB3678"/>
    <w:rsid w:val="00FB3F66"/>
    <w:rsid w:val="00FB470D"/>
    <w:rsid w:val="00FB574C"/>
    <w:rsid w:val="00FB59EF"/>
    <w:rsid w:val="00FB6A25"/>
    <w:rsid w:val="00FC0D93"/>
    <w:rsid w:val="00FC1F37"/>
    <w:rsid w:val="00FD0D89"/>
    <w:rsid w:val="00FD23E5"/>
    <w:rsid w:val="00FD2793"/>
    <w:rsid w:val="00FD4048"/>
    <w:rsid w:val="00FD508C"/>
    <w:rsid w:val="00FD6192"/>
    <w:rsid w:val="00FD6A63"/>
    <w:rsid w:val="00FE0C46"/>
    <w:rsid w:val="00FE16CE"/>
    <w:rsid w:val="00FE1D34"/>
    <w:rsid w:val="00FE211A"/>
    <w:rsid w:val="00FE2A68"/>
    <w:rsid w:val="00FE7C6C"/>
    <w:rsid w:val="00FF0269"/>
    <w:rsid w:val="00FF2484"/>
    <w:rsid w:val="00FF46CF"/>
    <w:rsid w:val="00FF63F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Body Text Indent 2" w:locked="1" w:semiHidden="0" w:uiPriority="0" w:unhideWhenUsed="0"/>
    <w:lsdException w:name="Block Text"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20E"/>
    <w:rPr>
      <w:rFonts w:ascii="Times New Roman" w:eastAsia="Times New Roman" w:hAnsi="Times New Roman"/>
      <w:sz w:val="24"/>
      <w:szCs w:val="24"/>
    </w:rPr>
  </w:style>
  <w:style w:type="paragraph" w:styleId="Heading1">
    <w:name w:val="heading 1"/>
    <w:basedOn w:val="Normal"/>
    <w:next w:val="Normal"/>
    <w:link w:val="Heading1Char"/>
    <w:qFormat/>
    <w:locked/>
    <w:rsid w:val="007C571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7C571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FA220E"/>
    <w:pPr>
      <w:keepNext/>
      <w:jc w:val="center"/>
      <w:outlineLvl w:val="2"/>
    </w:pPr>
    <w:rPr>
      <w:rFonts w:eastAsia="Calibri"/>
      <w:b/>
      <w:bCs/>
    </w:rPr>
  </w:style>
  <w:style w:type="paragraph" w:styleId="Heading4">
    <w:name w:val="heading 4"/>
    <w:basedOn w:val="Normal"/>
    <w:next w:val="Normal"/>
    <w:link w:val="Heading4Char"/>
    <w:uiPriority w:val="99"/>
    <w:qFormat/>
    <w:rsid w:val="00FA220E"/>
    <w:pPr>
      <w:keepNext/>
      <w:outlineLvl w:val="3"/>
    </w:pPr>
    <w:rPr>
      <w:rFonts w:eastAsia="Calibri"/>
      <w:b/>
      <w:bCs/>
    </w:rPr>
  </w:style>
  <w:style w:type="paragraph" w:styleId="Heading8">
    <w:name w:val="heading 8"/>
    <w:basedOn w:val="Normal"/>
    <w:next w:val="Normal"/>
    <w:link w:val="Heading8Char"/>
    <w:semiHidden/>
    <w:unhideWhenUsed/>
    <w:qFormat/>
    <w:locked/>
    <w:rsid w:val="00F41DD4"/>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FA220E"/>
    <w:rPr>
      <w:rFonts w:ascii="Times New Roman" w:hAnsi="Times New Roman" w:cs="Times New Roman"/>
      <w:b/>
      <w:bCs/>
      <w:sz w:val="24"/>
      <w:szCs w:val="24"/>
    </w:rPr>
  </w:style>
  <w:style w:type="character" w:customStyle="1" w:styleId="Heading4Char">
    <w:name w:val="Heading 4 Char"/>
    <w:link w:val="Heading4"/>
    <w:uiPriority w:val="99"/>
    <w:locked/>
    <w:rsid w:val="00FA220E"/>
    <w:rPr>
      <w:rFonts w:ascii="Times New Roman" w:hAnsi="Times New Roman" w:cs="Times New Roman"/>
      <w:b/>
      <w:bCs/>
      <w:sz w:val="24"/>
      <w:szCs w:val="24"/>
    </w:rPr>
  </w:style>
  <w:style w:type="paragraph" w:styleId="BodyTextIndent2">
    <w:name w:val="Body Text Indent 2"/>
    <w:basedOn w:val="Normal"/>
    <w:link w:val="BodyTextIndent2Char"/>
    <w:rsid w:val="00FA220E"/>
    <w:pPr>
      <w:ind w:left="360"/>
      <w:jc w:val="center"/>
    </w:pPr>
    <w:rPr>
      <w:rFonts w:eastAsia="Calibri"/>
      <w:u w:val="single"/>
    </w:rPr>
  </w:style>
  <w:style w:type="character" w:customStyle="1" w:styleId="BodyTextIndent2Char">
    <w:name w:val="Body Text Indent 2 Char"/>
    <w:link w:val="BodyTextIndent2"/>
    <w:locked/>
    <w:rsid w:val="00FA220E"/>
    <w:rPr>
      <w:rFonts w:ascii="Times New Roman" w:hAnsi="Times New Roman" w:cs="Times New Roman"/>
      <w:sz w:val="24"/>
      <w:szCs w:val="24"/>
      <w:u w:val="single"/>
    </w:rPr>
  </w:style>
  <w:style w:type="paragraph" w:styleId="Header">
    <w:name w:val="header"/>
    <w:basedOn w:val="Normal"/>
    <w:link w:val="HeaderChar"/>
    <w:uiPriority w:val="99"/>
    <w:rsid w:val="00FA220E"/>
    <w:pPr>
      <w:tabs>
        <w:tab w:val="center" w:pos="4320"/>
        <w:tab w:val="right" w:pos="8640"/>
      </w:tabs>
    </w:pPr>
    <w:rPr>
      <w:rFonts w:eastAsia="Calibri"/>
    </w:rPr>
  </w:style>
  <w:style w:type="character" w:customStyle="1" w:styleId="HeaderChar">
    <w:name w:val="Header Char"/>
    <w:link w:val="Header"/>
    <w:uiPriority w:val="99"/>
    <w:locked/>
    <w:rsid w:val="00FA220E"/>
    <w:rPr>
      <w:rFonts w:ascii="Times New Roman" w:hAnsi="Times New Roman" w:cs="Times New Roman"/>
      <w:sz w:val="24"/>
      <w:szCs w:val="24"/>
    </w:rPr>
  </w:style>
  <w:style w:type="character" w:styleId="PageNumber">
    <w:name w:val="page number"/>
    <w:uiPriority w:val="99"/>
    <w:rsid w:val="00FA220E"/>
    <w:rPr>
      <w:rFonts w:cs="Times New Roman"/>
    </w:rPr>
  </w:style>
  <w:style w:type="paragraph" w:styleId="ListParagraph">
    <w:name w:val="List Paragraph"/>
    <w:basedOn w:val="Normal"/>
    <w:uiPriority w:val="34"/>
    <w:qFormat/>
    <w:rsid w:val="00FA220E"/>
    <w:pPr>
      <w:ind w:left="720"/>
    </w:pPr>
  </w:style>
  <w:style w:type="paragraph" w:styleId="Footer">
    <w:name w:val="footer"/>
    <w:basedOn w:val="Normal"/>
    <w:link w:val="FooterChar"/>
    <w:uiPriority w:val="99"/>
    <w:rsid w:val="00901B87"/>
    <w:pPr>
      <w:tabs>
        <w:tab w:val="center" w:pos="4680"/>
        <w:tab w:val="right" w:pos="9360"/>
      </w:tabs>
    </w:pPr>
    <w:rPr>
      <w:rFonts w:eastAsia="Calibri"/>
    </w:rPr>
  </w:style>
  <w:style w:type="character" w:customStyle="1" w:styleId="FooterChar">
    <w:name w:val="Footer Char"/>
    <w:link w:val="Footer"/>
    <w:uiPriority w:val="99"/>
    <w:locked/>
    <w:rsid w:val="00901B87"/>
    <w:rPr>
      <w:rFonts w:ascii="Times New Roman" w:hAnsi="Times New Roman" w:cs="Times New Roman"/>
      <w:sz w:val="24"/>
      <w:szCs w:val="24"/>
    </w:rPr>
  </w:style>
  <w:style w:type="character" w:styleId="Emphasis">
    <w:name w:val="Emphasis"/>
    <w:qFormat/>
    <w:locked/>
    <w:rsid w:val="007C571D"/>
    <w:rPr>
      <w:i/>
      <w:iCs/>
    </w:rPr>
  </w:style>
  <w:style w:type="character" w:customStyle="1" w:styleId="Heading1Char">
    <w:name w:val="Heading 1 Char"/>
    <w:link w:val="Heading1"/>
    <w:rsid w:val="007C571D"/>
    <w:rPr>
      <w:rFonts w:ascii="Cambria" w:eastAsia="Times New Roman" w:hAnsi="Cambria" w:cs="Times New Roman"/>
      <w:b/>
      <w:bCs/>
      <w:kern w:val="32"/>
      <w:sz w:val="32"/>
      <w:szCs w:val="32"/>
    </w:rPr>
  </w:style>
  <w:style w:type="character" w:customStyle="1" w:styleId="Heading2Char">
    <w:name w:val="Heading 2 Char"/>
    <w:link w:val="Heading2"/>
    <w:rsid w:val="007C571D"/>
    <w:rPr>
      <w:rFonts w:ascii="Cambria" w:eastAsia="Times New Roman" w:hAnsi="Cambria" w:cs="Times New Roman"/>
      <w:b/>
      <w:bCs/>
      <w:i/>
      <w:iCs/>
      <w:sz w:val="28"/>
      <w:szCs w:val="28"/>
    </w:rPr>
  </w:style>
  <w:style w:type="paragraph" w:styleId="NoSpacing">
    <w:name w:val="No Spacing"/>
    <w:uiPriority w:val="1"/>
    <w:qFormat/>
    <w:rsid w:val="00992524"/>
    <w:rPr>
      <w:sz w:val="22"/>
      <w:szCs w:val="22"/>
    </w:rPr>
  </w:style>
  <w:style w:type="paragraph" w:styleId="BodyTextIndent">
    <w:name w:val="Body Text Indent"/>
    <w:basedOn w:val="Normal"/>
    <w:link w:val="BodyTextIndentChar"/>
    <w:uiPriority w:val="99"/>
    <w:unhideWhenUsed/>
    <w:rsid w:val="00457248"/>
    <w:pPr>
      <w:spacing w:after="120"/>
      <w:ind w:left="283"/>
    </w:pPr>
  </w:style>
  <w:style w:type="character" w:customStyle="1" w:styleId="BodyTextIndentChar">
    <w:name w:val="Body Text Indent Char"/>
    <w:link w:val="BodyTextIndent"/>
    <w:uiPriority w:val="99"/>
    <w:rsid w:val="00457248"/>
    <w:rPr>
      <w:rFonts w:ascii="Times New Roman" w:eastAsia="Times New Roman" w:hAnsi="Times New Roman"/>
      <w:sz w:val="24"/>
      <w:szCs w:val="24"/>
    </w:rPr>
  </w:style>
  <w:style w:type="table" w:styleId="TableGrid">
    <w:name w:val="Table Grid"/>
    <w:basedOn w:val="TableNormal"/>
    <w:locked/>
    <w:rsid w:val="00A300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unhideWhenUsed/>
    <w:rsid w:val="00BE4E2C"/>
    <w:pPr>
      <w:spacing w:after="120"/>
    </w:pPr>
  </w:style>
  <w:style w:type="character" w:customStyle="1" w:styleId="BodyTextChar">
    <w:name w:val="Body Text Char"/>
    <w:link w:val="BodyText"/>
    <w:semiHidden/>
    <w:rsid w:val="00BE4E2C"/>
    <w:rPr>
      <w:rFonts w:ascii="Times New Roman" w:eastAsia="Times New Roman" w:hAnsi="Times New Roman"/>
      <w:sz w:val="24"/>
      <w:szCs w:val="24"/>
      <w:lang w:val="en-US" w:eastAsia="en-US"/>
    </w:rPr>
  </w:style>
  <w:style w:type="paragraph" w:styleId="Title">
    <w:name w:val="Title"/>
    <w:basedOn w:val="Normal"/>
    <w:link w:val="TitleChar"/>
    <w:qFormat/>
    <w:locked/>
    <w:rsid w:val="00E27726"/>
    <w:pPr>
      <w:jc w:val="center"/>
    </w:pPr>
    <w:rPr>
      <w:b/>
      <w:bCs/>
      <w:u w:val="single"/>
    </w:rPr>
  </w:style>
  <w:style w:type="character" w:customStyle="1" w:styleId="TitleChar">
    <w:name w:val="Title Char"/>
    <w:link w:val="Title"/>
    <w:rsid w:val="00E27726"/>
    <w:rPr>
      <w:rFonts w:ascii="Times New Roman" w:eastAsia="Times New Roman" w:hAnsi="Times New Roman"/>
      <w:b/>
      <w:bCs/>
      <w:sz w:val="24"/>
      <w:szCs w:val="24"/>
      <w:u w:val="single"/>
      <w:lang w:val="en-US" w:eastAsia="en-US"/>
    </w:rPr>
  </w:style>
  <w:style w:type="paragraph" w:styleId="Subtitle">
    <w:name w:val="Subtitle"/>
    <w:basedOn w:val="Normal"/>
    <w:link w:val="SubtitleChar"/>
    <w:qFormat/>
    <w:locked/>
    <w:rsid w:val="00E27726"/>
    <w:pPr>
      <w:tabs>
        <w:tab w:val="left" w:pos="2618"/>
      </w:tabs>
      <w:jc w:val="center"/>
    </w:pPr>
    <w:rPr>
      <w:b/>
      <w:bCs/>
      <w:sz w:val="28"/>
    </w:rPr>
  </w:style>
  <w:style w:type="character" w:customStyle="1" w:styleId="SubtitleChar">
    <w:name w:val="Subtitle Char"/>
    <w:link w:val="Subtitle"/>
    <w:rsid w:val="00E27726"/>
    <w:rPr>
      <w:rFonts w:ascii="Times New Roman" w:eastAsia="Times New Roman" w:hAnsi="Times New Roman"/>
      <w:b/>
      <w:bCs/>
      <w:sz w:val="28"/>
      <w:szCs w:val="24"/>
      <w:lang w:val="en-US" w:eastAsia="en-US"/>
    </w:rPr>
  </w:style>
  <w:style w:type="paragraph" w:styleId="BlockText">
    <w:name w:val="Block Text"/>
    <w:basedOn w:val="Normal"/>
    <w:semiHidden/>
    <w:rsid w:val="00E27726"/>
    <w:pPr>
      <w:ind w:left="1309" w:right="25" w:hanging="561"/>
    </w:pPr>
    <w:rPr>
      <w:lang w:val="en-GB"/>
    </w:rPr>
  </w:style>
  <w:style w:type="paragraph" w:styleId="BodyText2">
    <w:name w:val="Body Text 2"/>
    <w:basedOn w:val="Normal"/>
    <w:link w:val="BodyText2Char"/>
    <w:semiHidden/>
    <w:rsid w:val="00E27726"/>
    <w:pPr>
      <w:spacing w:after="120" w:line="480" w:lineRule="auto"/>
    </w:pPr>
  </w:style>
  <w:style w:type="character" w:customStyle="1" w:styleId="BodyText2Char">
    <w:name w:val="Body Text 2 Char"/>
    <w:link w:val="BodyText2"/>
    <w:semiHidden/>
    <w:rsid w:val="00E27726"/>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4F5FE0"/>
    <w:rPr>
      <w:rFonts w:ascii="Tahoma" w:hAnsi="Tahoma"/>
      <w:sz w:val="16"/>
      <w:szCs w:val="16"/>
    </w:rPr>
  </w:style>
  <w:style w:type="character" w:customStyle="1" w:styleId="BalloonTextChar">
    <w:name w:val="Balloon Text Char"/>
    <w:link w:val="BalloonText"/>
    <w:uiPriority w:val="99"/>
    <w:semiHidden/>
    <w:rsid w:val="004F5FE0"/>
    <w:rPr>
      <w:rFonts w:ascii="Tahoma" w:eastAsia="Times New Roman" w:hAnsi="Tahoma" w:cs="Tahoma"/>
      <w:sz w:val="16"/>
      <w:szCs w:val="16"/>
      <w:lang w:val="en-US" w:eastAsia="en-US"/>
    </w:rPr>
  </w:style>
  <w:style w:type="character" w:styleId="Strong">
    <w:name w:val="Strong"/>
    <w:qFormat/>
    <w:locked/>
    <w:rsid w:val="008620BF"/>
    <w:rPr>
      <w:b/>
      <w:bCs/>
    </w:rPr>
  </w:style>
  <w:style w:type="character" w:styleId="Hyperlink">
    <w:name w:val="Hyperlink"/>
    <w:uiPriority w:val="99"/>
    <w:semiHidden/>
    <w:unhideWhenUsed/>
    <w:rsid w:val="0043067D"/>
    <w:rPr>
      <w:color w:val="0000FF"/>
      <w:u w:val="single"/>
    </w:rPr>
  </w:style>
  <w:style w:type="character" w:customStyle="1" w:styleId="Heading8Char">
    <w:name w:val="Heading 8 Char"/>
    <w:basedOn w:val="DefaultParagraphFont"/>
    <w:link w:val="Heading8"/>
    <w:uiPriority w:val="9"/>
    <w:semiHidden/>
    <w:rsid w:val="00F41DD4"/>
    <w:rPr>
      <w:rFonts w:ascii="Calibri" w:eastAsia="Times New Roman" w:hAnsi="Calibri" w:cs="Times New Roman"/>
      <w:i/>
      <w:iCs/>
      <w:sz w:val="24"/>
      <w:szCs w:val="24"/>
    </w:rPr>
  </w:style>
</w:styles>
</file>

<file path=word/webSettings.xml><?xml version="1.0" encoding="utf-8"?>
<w:webSettings xmlns:r="http://schemas.openxmlformats.org/officeDocument/2006/relationships" xmlns:w="http://schemas.openxmlformats.org/wordprocessingml/2006/main">
  <w:divs>
    <w:div w:id="160001664">
      <w:bodyDiv w:val="1"/>
      <w:marLeft w:val="0"/>
      <w:marRight w:val="0"/>
      <w:marTop w:val="0"/>
      <w:marBottom w:val="0"/>
      <w:divBdr>
        <w:top w:val="none" w:sz="0" w:space="0" w:color="auto"/>
        <w:left w:val="none" w:sz="0" w:space="0" w:color="auto"/>
        <w:bottom w:val="none" w:sz="0" w:space="0" w:color="auto"/>
        <w:right w:val="none" w:sz="0" w:space="0" w:color="auto"/>
      </w:divBdr>
    </w:div>
    <w:div w:id="618610584">
      <w:bodyDiv w:val="1"/>
      <w:marLeft w:val="0"/>
      <w:marRight w:val="0"/>
      <w:marTop w:val="0"/>
      <w:marBottom w:val="0"/>
      <w:divBdr>
        <w:top w:val="none" w:sz="0" w:space="0" w:color="auto"/>
        <w:left w:val="none" w:sz="0" w:space="0" w:color="auto"/>
        <w:bottom w:val="none" w:sz="0" w:space="0" w:color="auto"/>
        <w:right w:val="none" w:sz="0" w:space="0" w:color="auto"/>
      </w:divBdr>
    </w:div>
    <w:div w:id="619646068">
      <w:bodyDiv w:val="1"/>
      <w:marLeft w:val="0"/>
      <w:marRight w:val="0"/>
      <w:marTop w:val="0"/>
      <w:marBottom w:val="0"/>
      <w:divBdr>
        <w:top w:val="none" w:sz="0" w:space="0" w:color="auto"/>
        <w:left w:val="none" w:sz="0" w:space="0" w:color="auto"/>
        <w:bottom w:val="none" w:sz="0" w:space="0" w:color="auto"/>
        <w:right w:val="none" w:sz="0" w:space="0" w:color="auto"/>
      </w:divBdr>
    </w:div>
    <w:div w:id="1169522186">
      <w:bodyDiv w:val="1"/>
      <w:marLeft w:val="0"/>
      <w:marRight w:val="0"/>
      <w:marTop w:val="0"/>
      <w:marBottom w:val="0"/>
      <w:divBdr>
        <w:top w:val="none" w:sz="0" w:space="0" w:color="auto"/>
        <w:left w:val="none" w:sz="0" w:space="0" w:color="auto"/>
        <w:bottom w:val="none" w:sz="0" w:space="0" w:color="auto"/>
        <w:right w:val="none" w:sz="0" w:space="0" w:color="auto"/>
      </w:divBdr>
    </w:div>
    <w:div w:id="1357465531">
      <w:bodyDiv w:val="1"/>
      <w:marLeft w:val="0"/>
      <w:marRight w:val="0"/>
      <w:marTop w:val="0"/>
      <w:marBottom w:val="0"/>
      <w:divBdr>
        <w:top w:val="none" w:sz="0" w:space="0" w:color="auto"/>
        <w:left w:val="none" w:sz="0" w:space="0" w:color="auto"/>
        <w:bottom w:val="none" w:sz="0" w:space="0" w:color="auto"/>
        <w:right w:val="none" w:sz="0" w:space="0" w:color="auto"/>
      </w:divBdr>
    </w:div>
    <w:div w:id="1358391380">
      <w:bodyDiv w:val="1"/>
      <w:marLeft w:val="0"/>
      <w:marRight w:val="0"/>
      <w:marTop w:val="0"/>
      <w:marBottom w:val="0"/>
      <w:divBdr>
        <w:top w:val="none" w:sz="0" w:space="0" w:color="auto"/>
        <w:left w:val="none" w:sz="0" w:space="0" w:color="auto"/>
        <w:bottom w:val="none" w:sz="0" w:space="0" w:color="auto"/>
        <w:right w:val="none" w:sz="0" w:space="0" w:color="auto"/>
      </w:divBdr>
    </w:div>
    <w:div w:id="1603951210">
      <w:bodyDiv w:val="1"/>
      <w:marLeft w:val="0"/>
      <w:marRight w:val="0"/>
      <w:marTop w:val="0"/>
      <w:marBottom w:val="0"/>
      <w:divBdr>
        <w:top w:val="none" w:sz="0" w:space="0" w:color="auto"/>
        <w:left w:val="none" w:sz="0" w:space="0" w:color="auto"/>
        <w:bottom w:val="none" w:sz="0" w:space="0" w:color="auto"/>
        <w:right w:val="none" w:sz="0" w:space="0" w:color="auto"/>
      </w:divBdr>
    </w:div>
    <w:div w:id="1606427441">
      <w:bodyDiv w:val="1"/>
      <w:marLeft w:val="0"/>
      <w:marRight w:val="0"/>
      <w:marTop w:val="0"/>
      <w:marBottom w:val="0"/>
      <w:divBdr>
        <w:top w:val="none" w:sz="0" w:space="0" w:color="auto"/>
        <w:left w:val="none" w:sz="0" w:space="0" w:color="auto"/>
        <w:bottom w:val="none" w:sz="0" w:space="0" w:color="auto"/>
        <w:right w:val="none" w:sz="0" w:space="0" w:color="auto"/>
      </w:divBdr>
    </w:div>
    <w:div w:id="1807433861">
      <w:bodyDiv w:val="1"/>
      <w:marLeft w:val="0"/>
      <w:marRight w:val="0"/>
      <w:marTop w:val="0"/>
      <w:marBottom w:val="0"/>
      <w:divBdr>
        <w:top w:val="none" w:sz="0" w:space="0" w:color="auto"/>
        <w:left w:val="none" w:sz="0" w:space="0" w:color="auto"/>
        <w:bottom w:val="none" w:sz="0" w:space="0" w:color="auto"/>
        <w:right w:val="none" w:sz="0" w:space="0" w:color="auto"/>
      </w:divBdr>
    </w:div>
    <w:div w:id="1924336433">
      <w:bodyDiv w:val="1"/>
      <w:marLeft w:val="0"/>
      <w:marRight w:val="0"/>
      <w:marTop w:val="0"/>
      <w:marBottom w:val="0"/>
      <w:divBdr>
        <w:top w:val="none" w:sz="0" w:space="0" w:color="auto"/>
        <w:left w:val="none" w:sz="0" w:space="0" w:color="auto"/>
        <w:bottom w:val="none" w:sz="0" w:space="0" w:color="auto"/>
        <w:right w:val="none" w:sz="0" w:space="0" w:color="auto"/>
      </w:divBdr>
    </w:div>
    <w:div w:id="203483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2C1DA-9F65-4B47-B7E3-BB8B2F4AF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6368450</TotalTime>
  <Pages>12</Pages>
  <Words>8015</Words>
  <Characters>45686</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PRIYAM GOSWAMI</dc:creator>
  <cp:lastModifiedBy>WIN7</cp:lastModifiedBy>
  <cp:revision>11</cp:revision>
  <cp:lastPrinted>2021-02-05T13:09:00Z</cp:lastPrinted>
  <dcterms:created xsi:type="dcterms:W3CDTF">2021-02-05T14:16:00Z</dcterms:created>
  <dcterms:modified xsi:type="dcterms:W3CDTF">2021-02-09T06:45:00Z</dcterms:modified>
</cp:coreProperties>
</file>